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8DC49" w14:textId="390C5950" w:rsidR="0040465B" w:rsidRPr="007F197D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7F197D">
        <w:rPr>
          <w:rFonts w:ascii="Times New Roman" w:hAnsi="Times New Roman" w:cs="Times New Roman"/>
        </w:rPr>
        <w:t>Załącznik</w:t>
      </w:r>
      <w:r w:rsidR="008B04DB" w:rsidRPr="007F197D">
        <w:rPr>
          <w:rFonts w:ascii="Times New Roman" w:hAnsi="Times New Roman" w:cs="Times New Roman"/>
        </w:rPr>
        <w:t xml:space="preserve"> </w:t>
      </w:r>
      <w:r w:rsidRPr="007F197D">
        <w:rPr>
          <w:rFonts w:ascii="Times New Roman" w:hAnsi="Times New Roman" w:cs="Times New Roman"/>
        </w:rPr>
        <w:t>B.9.</w:t>
      </w:r>
      <w:r w:rsidR="00514F88" w:rsidRPr="007F197D">
        <w:rPr>
          <w:rFonts w:ascii="Times New Roman" w:hAnsi="Times New Roman" w:cs="Times New Roman"/>
        </w:rPr>
        <w:t>FM.</w:t>
      </w:r>
    </w:p>
    <w:p w14:paraId="4A778B46" w14:textId="77777777" w:rsidR="0040465B" w:rsidRPr="007F197D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6726E374" w14:textId="77777777" w:rsidR="00E302B5" w:rsidRPr="007F197D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197D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97D">
        <w:rPr>
          <w:rFonts w:ascii="Times New Roman" w:hAnsi="Times New Roman" w:cs="Times New Roman"/>
          <w:b/>
          <w:sz w:val="28"/>
          <w:szCs w:val="28"/>
        </w:rPr>
        <w:t>CHORYCH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97D">
        <w:rPr>
          <w:rFonts w:ascii="Times New Roman" w:hAnsi="Times New Roman" w:cs="Times New Roman"/>
          <w:b/>
          <w:sz w:val="28"/>
          <w:szCs w:val="28"/>
        </w:rPr>
        <w:t>NA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97D">
        <w:rPr>
          <w:rFonts w:ascii="Times New Roman" w:hAnsi="Times New Roman" w:cs="Times New Roman"/>
          <w:b/>
          <w:sz w:val="28"/>
          <w:szCs w:val="28"/>
        </w:rPr>
        <w:t>RAKA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97D">
        <w:rPr>
          <w:rFonts w:ascii="Times New Roman" w:hAnsi="Times New Roman" w:cs="Times New Roman"/>
          <w:b/>
          <w:sz w:val="28"/>
          <w:szCs w:val="28"/>
        </w:rPr>
        <w:t>PIERSI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7F197D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7F197D">
        <w:rPr>
          <w:rFonts w:ascii="Times New Roman" w:hAnsi="Times New Roman" w:cs="Times New Roman"/>
          <w:b/>
          <w:sz w:val="28"/>
          <w:szCs w:val="28"/>
        </w:rPr>
        <w:t>:</w:t>
      </w:r>
      <w:r w:rsidR="008B04DB" w:rsidRPr="007F1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7F197D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F197D" w:rsidRPr="007F197D" w14:paraId="066786CF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59F0CFFA" w14:textId="77777777" w:rsidR="00F1705D" w:rsidRPr="007F197D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F197D" w:rsidRPr="007F197D" w14:paraId="38D3202B" w14:textId="77777777" w:rsidTr="00C76E0D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4CAB76A2" w14:textId="77777777" w:rsidR="00971D9B" w:rsidRPr="007F197D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tcBorders>
              <w:bottom w:val="single" w:sz="4" w:space="0" w:color="auto"/>
            </w:tcBorders>
            <w:vAlign w:val="center"/>
          </w:tcPr>
          <w:p w14:paraId="68F310F9" w14:textId="77777777" w:rsidR="00F1705D" w:rsidRPr="007F197D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4FDEFE6B" w14:textId="77777777" w:rsidR="00F1705D" w:rsidRPr="007F197D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F197D" w14:paraId="351CCAED" w14:textId="77777777" w:rsidTr="00C76E0D">
        <w:trPr>
          <w:trHeight w:val="20"/>
          <w:jc w:val="center"/>
        </w:trPr>
        <w:tc>
          <w:tcPr>
            <w:tcW w:w="6799" w:type="dxa"/>
            <w:tcBorders>
              <w:bottom w:val="single" w:sz="4" w:space="0" w:color="auto"/>
            </w:tcBorders>
          </w:tcPr>
          <w:p w14:paraId="1685EE89" w14:textId="77777777" w:rsidR="00705EF6" w:rsidRPr="007F197D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7F19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7F197D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2B1CBA3D" w14:textId="77777777" w:rsidR="00705EF6" w:rsidRPr="007F197D" w:rsidRDefault="00705EF6" w:rsidP="00B8464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21800B" w14:textId="77777777" w:rsidR="00705EF6" w:rsidRPr="007F197D" w:rsidRDefault="00705EF6" w:rsidP="00B8464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39DD39" w14:textId="77777777" w:rsidR="00705EF6" w:rsidRPr="007F197D" w:rsidRDefault="001746F7" w:rsidP="00B8464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705EF6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E8822A" w14:textId="77777777" w:rsidR="00AB2520" w:rsidRPr="007F197D" w:rsidRDefault="00AB2520" w:rsidP="00B8464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6506A" w14:textId="77777777" w:rsidR="00705EF6" w:rsidRPr="007F197D" w:rsidRDefault="00AB2520" w:rsidP="00B8464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derukstekan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D7AD1A" w14:textId="77777777" w:rsidR="00705EF6" w:rsidRPr="007F197D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(podawane niezależnie lub w formie produktu leczniczego złożonego,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1899EF" w14:textId="77777777" w:rsidR="00705EF6" w:rsidRPr="007F197D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71373" w:rsidRPr="007F197D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507B13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D63759" w14:textId="77777777" w:rsidR="007C3087" w:rsidRPr="007F197D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61CC8" w14:textId="77777777" w:rsidR="00705EF6" w:rsidRPr="007F197D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5B217D" w14:textId="77777777" w:rsidR="00003FDE" w:rsidRPr="007F197D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08390" w14:textId="77777777" w:rsidR="00705EF6" w:rsidRPr="007F197D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zastosowania)</w:t>
            </w:r>
            <w:r w:rsidR="007D210E" w:rsidRPr="007F197D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70640C44" w14:textId="77777777" w:rsidR="00F1705D" w:rsidRPr="007F197D" w:rsidRDefault="00705EF6" w:rsidP="008603EC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(podawane niezależnie lub w formie produktu leczniczego złożonego,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7F197D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65C76"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378EB4" w14:textId="77777777" w:rsidR="00F1705D" w:rsidRPr="007F197D" w:rsidRDefault="00705EF6" w:rsidP="008603EC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7F197D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6A6EEC" w14:textId="77777777" w:rsidR="00F1705D" w:rsidRPr="007F197D" w:rsidRDefault="00C84355" w:rsidP="008603EC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2E4447" w14:textId="77777777" w:rsidR="00F1705D" w:rsidRPr="007F197D" w:rsidRDefault="00F9775A" w:rsidP="008603EC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7F197D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AFE2B09" w14:textId="77777777" w:rsidR="00F1705D" w:rsidRPr="007F197D" w:rsidRDefault="00AB2520" w:rsidP="008603EC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proofErr w:type="spellEnd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drugiej lub trzeciej lub czwartej linii leczenia stosowanej z powodu nieoperacyjnego lub zaawansowanego HER2-dodatniego raka piersi  po zastosowaniu co najmniej jednej linii terapii anty-HER2.</w:t>
            </w:r>
          </w:p>
          <w:p w14:paraId="33C5F0E8" w14:textId="77777777" w:rsidR="00D2729B" w:rsidRPr="007F197D" w:rsidRDefault="00D2729B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7B8D7" w14:textId="77777777" w:rsidR="00D2729B" w:rsidRPr="007F197D" w:rsidRDefault="00D2729B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przerzutowego lub miejscowo zaawansowanego (gdy radykalne leczenie miejscowe jest nieskuteczne lub niemożliwe do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zastosowania) raka piersi z niską ekspresją HER2 (IHC 1+ lub IHC 2+/ISH−) niezależnie od statusu receptorów hormonalnych substancją: </w:t>
            </w:r>
          </w:p>
          <w:p w14:paraId="623AF1A9" w14:textId="77777777" w:rsidR="00D2729B" w:rsidRPr="007F197D" w:rsidRDefault="00D2729B" w:rsidP="008603EC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derukstekan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u chorych, którzy otrzymali wcześniej leczenie systemowe w przerzutowym raku piersi (przynajmniej jedna linia leczenia) lub u których doszło do nawrotu choroby w okresie otrzymywania chemioterapii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w ciągu 6 miesięcy od jej zakończenia, a 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hormonozależnym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raku piersi tylko, gdy w leczeniu przerzutowego raka piersi była stosowana hormonoterapia z lub bez inhibitorów CDK4/6 (o ile nie ma przeciwwskazań do takiego schematu leczenia).</w:t>
            </w:r>
          </w:p>
          <w:p w14:paraId="0A55CD45" w14:textId="77777777" w:rsidR="00033A6E" w:rsidRPr="007F197D" w:rsidRDefault="00D25DD4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 programie finansuje się leczenie pooperacyjne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hormonoterapią</w:t>
            </w:r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inhibitorem </w:t>
            </w:r>
            <w:proofErr w:type="spellStart"/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HR+, HER2-ujemnego raka piersi z wysokim ryzykiem nawrotu określonym klinicznie lub patomorfologicznie zgodnie z pkt 5) kryteriów włączenia.</w:t>
            </w:r>
          </w:p>
          <w:p w14:paraId="18B0809F" w14:textId="77777777" w:rsidR="00A80C64" w:rsidRPr="007F197D" w:rsidRDefault="00A80C64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432236" w14:textId="77777777" w:rsidR="00785C79" w:rsidRPr="007F197D" w:rsidRDefault="00785C79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zastosowania) HER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7F197D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8845247" w14:textId="77777777" w:rsidR="00F1705D" w:rsidRPr="007F197D" w:rsidRDefault="0092439E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552D69" w14:textId="77777777" w:rsidR="00F1705D" w:rsidRPr="007F197D" w:rsidRDefault="0092439E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BBD0CB" w14:textId="77777777" w:rsidR="00F1705D" w:rsidRPr="007F197D" w:rsidRDefault="0092439E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459F57" w14:textId="77777777" w:rsidR="00F1705D" w:rsidRPr="007F197D" w:rsidRDefault="0092439E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FE8ACB" w14:textId="77777777" w:rsidR="00500AEA" w:rsidRPr="007F197D" w:rsidRDefault="00500AEA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kapiwasertybem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1F84CE" w14:textId="77777777" w:rsidR="00F1705D" w:rsidRPr="007F197D" w:rsidRDefault="0092439E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E517B2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36C4BA" w14:textId="77777777" w:rsidR="00F1705D" w:rsidRPr="007F197D" w:rsidRDefault="00E517B2" w:rsidP="008603EC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25F101" w14:textId="77777777" w:rsidR="00033A6E" w:rsidRPr="007F197D" w:rsidRDefault="00033A6E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BA09D" w14:textId="77777777" w:rsidR="00F1705D" w:rsidRPr="007F197D" w:rsidRDefault="00033A6E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7F197D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luminalnego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HER2</w:t>
            </w:r>
            <w:r w:rsidR="00AC1AF3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jest: </w:t>
            </w:r>
          </w:p>
          <w:p w14:paraId="556D5411" w14:textId="77777777" w:rsidR="00F1705D" w:rsidRPr="007F197D" w:rsidRDefault="0063355B" w:rsidP="008603EC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w skojarzeniu z terapią hormonalną w leczeniu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dorosłych pacjentów z </w:t>
            </w:r>
            <w:proofErr w:type="spellStart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</w:t>
            </w:r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których występuje HER2</w:t>
            </w:r>
            <w:r w:rsidR="00FA2F38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, leczony wcześniej chemioterapią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3EF062" w14:textId="77777777" w:rsidR="00A468E5" w:rsidRPr="007F197D" w:rsidRDefault="00A468E5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8C222" w14:textId="77777777" w:rsidR="00B34502" w:rsidRPr="007F197D" w:rsidRDefault="00B34502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7F197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125C66B9" w14:textId="77777777" w:rsidR="00F1705D" w:rsidRPr="007F197D" w:rsidRDefault="00B34502" w:rsidP="008603E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DD8EE9" w14:textId="77777777" w:rsidR="00F1705D" w:rsidRPr="007F197D" w:rsidRDefault="006A38A9" w:rsidP="008603E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C07A54" w14:textId="77777777" w:rsidR="00F1705D" w:rsidRPr="007F197D" w:rsidRDefault="00C4087D" w:rsidP="008603E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21C1C1" w14:textId="77777777" w:rsidR="00500AEA" w:rsidRPr="007F197D" w:rsidRDefault="00500AEA" w:rsidP="008603EC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kapiwasertyb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drugiej lub trzeciej linii leczenia finansowanej w ramach programu lekowego - po progresji lub nawrocie raka piersi u chorych w trakcie lub po zakończeniu leczenia hormonalnego, a w pierwszej linii tylko, gdy była stosowana terapia uzupełniająca inhibitorem CDK 4/6;</w:t>
            </w:r>
          </w:p>
          <w:p w14:paraId="2012EFC4" w14:textId="77777777" w:rsidR="00F1705D" w:rsidRPr="007F197D" w:rsidRDefault="00C4087D" w:rsidP="008603EC">
            <w:pPr>
              <w:numPr>
                <w:ilvl w:val="3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7F197D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7F197D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7F197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185065A" w14:textId="77777777" w:rsidR="00F1705D" w:rsidRPr="007F197D" w:rsidRDefault="006E37A7" w:rsidP="008603EC">
            <w:pPr>
              <w:spacing w:after="60" w:line="276" w:lineRule="auto"/>
              <w:jc w:val="both"/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W programie istnieje </w:t>
            </w:r>
            <w:r w:rsidR="009B0BE2" w:rsidRPr="007F197D">
              <w:rPr>
                <w:rFonts w:ascii="Times New Roman" w:hAnsi="Times New Roman"/>
                <w:sz w:val="20"/>
                <w:szCs w:val="20"/>
              </w:rPr>
              <w:t>jednorazowa możliwość zastosowania terapii lekowej z użyciem inhibitorów PARP.</w:t>
            </w:r>
          </w:p>
          <w:p w14:paraId="37515D7F" w14:textId="77777777" w:rsidR="006E37A7" w:rsidRPr="007F197D" w:rsidRDefault="006E37A7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CB0D2" w14:textId="77777777" w:rsidR="00FE6B87" w:rsidRPr="007F197D" w:rsidRDefault="00FE6B87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przerzutowego lub miejscowo zawansowanego (gdy radykalne leczenie miejscowe jest nieskuteczne lub niemożliwe do zastosowania) HER-2 ujemnego raka piersi u pacjentów uprzednio leczonych co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najmniej jedną linią hormonoterapii (samodzielnej bądź w skojarzeniu w tym –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łacznie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z inhibitorami CDK4/6) na jakimkolwiek etapie choroby i co najmniej dwiema liniami chemioterapii z powodu choroby zaawansowanej (jeśli czas wolny od choroby wyniósł mniej niż 12 mies. od zastosowania chemioterapii okołooperacyjnej, chemioterapia okołooperacyjna traktowana jest jako jedna linia terapii systemowej w chorobie zaawansowanej):</w:t>
            </w:r>
          </w:p>
          <w:p w14:paraId="15984068" w14:textId="5F93EBC4" w:rsidR="00FE6B87" w:rsidRPr="007F197D" w:rsidRDefault="00FE6B87" w:rsidP="008603EC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EBA0A3" w14:textId="77777777" w:rsidR="00FE6B87" w:rsidRPr="007F197D" w:rsidRDefault="00FE6B87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E524C" w14:textId="77777777" w:rsidR="007C5B2F" w:rsidRPr="007F197D" w:rsidRDefault="007C5B2F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7281994" w14:textId="77777777" w:rsidR="00F1705D" w:rsidRPr="007F197D" w:rsidRDefault="00B52050" w:rsidP="008603EC">
            <w:pPr>
              <w:pStyle w:val="Akapitzlist"/>
              <w:numPr>
                <w:ilvl w:val="3"/>
                <w:numId w:val="3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6A3927" w14:textId="77777777" w:rsidR="00F1705D" w:rsidRPr="007F197D" w:rsidRDefault="007C5B2F" w:rsidP="008603EC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1F66B4" w14:textId="77777777" w:rsidR="00F1705D" w:rsidRPr="007F197D" w:rsidRDefault="00033A6E" w:rsidP="008603EC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B409EB" w14:textId="77777777" w:rsidR="00F1705D" w:rsidRPr="007F197D" w:rsidRDefault="007C5B2F" w:rsidP="008603EC">
            <w:pPr>
              <w:numPr>
                <w:ilvl w:val="3"/>
                <w:numId w:val="3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ED4008" w14:textId="77777777" w:rsidR="00B52050" w:rsidRPr="007F197D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46BE4D92" w14:textId="77777777" w:rsidR="00EA134C" w:rsidRPr="007F197D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2ABA4" w14:textId="77777777" w:rsidR="007C5B2F" w:rsidRPr="007F197D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7F197D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7F197D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7F197D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7F197D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7F197D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7F197D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7F197D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1A6F5EA3" w14:textId="77777777" w:rsidR="00F1705D" w:rsidRPr="007F197D" w:rsidRDefault="00B52050" w:rsidP="00B8464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założeniem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7F197D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8E6590" w14:textId="77777777" w:rsidR="00F1705D" w:rsidRPr="007F197D" w:rsidRDefault="007D1A4B" w:rsidP="00B8464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7F197D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proofErr w:type="spellEnd"/>
            <w:r w:rsidR="00033A6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2F4C"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7F197D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antr</w:t>
            </w:r>
            <w:r w:rsidR="00485AFD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7F197D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DB10B1" w14:textId="77777777" w:rsidR="00F1705D" w:rsidRPr="007F197D" w:rsidRDefault="00365A2F" w:rsidP="008603EC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5639B"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7F197D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611C25CC" w14:textId="77777777" w:rsidR="00EE2BB0" w:rsidRPr="007F197D" w:rsidRDefault="00EE2BB0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7F197D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7F197D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0FE2F89A" w14:textId="77777777" w:rsidR="00705EF6" w:rsidRPr="007F197D" w:rsidRDefault="00705EF6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7D83B" w14:textId="77777777" w:rsidR="00F1705D" w:rsidRPr="007F197D" w:rsidRDefault="0063355B" w:rsidP="008603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57DF1052" w14:textId="77777777" w:rsidR="00F1705D" w:rsidRPr="007F197D" w:rsidRDefault="00971D9B" w:rsidP="008603EC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2381FF2B" w14:textId="77777777" w:rsidR="00F1705D" w:rsidRPr="007F197D" w:rsidRDefault="00A468E5" w:rsidP="008603EC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D26E53E" w14:textId="77777777" w:rsidR="00971D9B" w:rsidRPr="007F197D" w:rsidRDefault="00971D9B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68356672" w14:textId="77777777" w:rsidR="00F1705D" w:rsidRPr="007F197D" w:rsidRDefault="00A468E5" w:rsidP="008603EC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leczniczego złożonego,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63A804F8" w14:textId="77777777" w:rsidR="00971D9B" w:rsidRPr="007F197D" w:rsidRDefault="00847ACF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FD38AF7" w14:textId="77777777" w:rsidR="00F1705D" w:rsidRPr="007F197D" w:rsidRDefault="00A468E5" w:rsidP="008603EC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3186FCA6" w14:textId="77777777" w:rsidR="00720F17" w:rsidRPr="007F197D" w:rsidRDefault="00720F17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22973AC2" w14:textId="77777777" w:rsidR="00F1705D" w:rsidRPr="007F197D" w:rsidRDefault="00A468E5" w:rsidP="008603EC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7F197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6A64" w:rsidRPr="007F197D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EB5DEC6" w14:textId="77777777" w:rsidR="00507B13" w:rsidRPr="007F197D" w:rsidRDefault="00507B13" w:rsidP="008603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0118B" w14:textId="77777777" w:rsidR="00971D9B" w:rsidRPr="007F197D" w:rsidRDefault="00DE6208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91DE381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1AAD95D2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7F197D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1059577C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4E7DDA61" w14:textId="77777777" w:rsidR="00F1705D" w:rsidRPr="007F197D" w:rsidRDefault="00971D9B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2FAD21" w14:textId="77777777" w:rsidR="00F1705D" w:rsidRPr="007F197D" w:rsidRDefault="009C46FB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FF4054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11A86D" w14:textId="77777777" w:rsidR="009C46FB" w:rsidRPr="007F197D" w:rsidRDefault="009C46FB" w:rsidP="008603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77247A" w14:textId="77777777" w:rsidR="00F1705D" w:rsidRPr="007F197D" w:rsidRDefault="009C46FB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BF5613" w14:textId="77777777" w:rsidR="00971D9B" w:rsidRPr="007F197D" w:rsidRDefault="00971D9B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5561D8D" w14:textId="77777777" w:rsidR="00F1705D" w:rsidRPr="007F197D" w:rsidRDefault="00971D9B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B86D6E" w14:textId="77777777" w:rsidR="00F1705D" w:rsidRPr="007F197D" w:rsidRDefault="009C46FB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proofErr w:type="spellEnd"/>
            <w:r w:rsidR="00FF4054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4B128B" w14:textId="77777777" w:rsidR="009C46FB" w:rsidRPr="007F197D" w:rsidRDefault="009C46FB" w:rsidP="008603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C132275" w14:textId="77777777" w:rsidR="00F1705D" w:rsidRPr="007F197D" w:rsidRDefault="009C46FB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68252B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1DB2AD" w14:textId="77777777" w:rsidR="00971D9B" w:rsidRPr="007F197D" w:rsidRDefault="009C46FB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F5C7E54" w14:textId="77777777" w:rsidR="00F1705D" w:rsidRPr="007F197D" w:rsidRDefault="00971D9B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7F197D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A670A25" w14:textId="77777777" w:rsidR="00F1705D" w:rsidRPr="007F197D" w:rsidRDefault="00971D9B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7F197D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0DFD1F09" w14:textId="77777777" w:rsidR="00971D9B" w:rsidRPr="007F197D" w:rsidRDefault="00507B13" w:rsidP="008603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429C5DD5" w14:textId="77777777" w:rsidR="00F1705D" w:rsidRPr="007F197D" w:rsidRDefault="00F051CF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7F197D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7F19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3C88BC0" w14:textId="77777777" w:rsidR="006A559B" w:rsidRPr="007F197D" w:rsidRDefault="006A559B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FA5F049" w14:textId="2608E221" w:rsidR="00F1705D" w:rsidRPr="007F197D" w:rsidRDefault="00CD3DB8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FE873" w14:textId="77777777" w:rsidR="00CD3DB8" w:rsidRPr="007F197D" w:rsidRDefault="00CD3DB8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3856C02" w14:textId="77777777" w:rsidR="00F1705D" w:rsidRPr="007F197D" w:rsidRDefault="00436F41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7F197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0F17" w:rsidRPr="007F197D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7F197D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F71373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8D2F3E" w14:textId="77777777" w:rsidR="00F1705D" w:rsidRPr="007F197D" w:rsidRDefault="00F71373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5A1EF0" w14:textId="77777777" w:rsidR="00F71373" w:rsidRPr="007F197D" w:rsidRDefault="009A04A6" w:rsidP="008603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61A69F" w14:textId="77777777" w:rsidR="00F1705D" w:rsidRPr="007F197D" w:rsidRDefault="00F71373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441D589" w14:textId="77777777" w:rsidR="009A04A6" w:rsidRPr="007F197D" w:rsidRDefault="009A04A6" w:rsidP="008603EC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oraz</w:t>
            </w:r>
          </w:p>
          <w:p w14:paraId="1CA9D651" w14:textId="77777777" w:rsidR="00F1705D" w:rsidRPr="007F197D" w:rsidRDefault="007630B6" w:rsidP="008603EC">
            <w:pPr>
              <w:pStyle w:val="Akapitzlist"/>
              <w:numPr>
                <w:ilvl w:val="5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8FAA7B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348C0E58" w14:textId="77777777" w:rsidR="00F1705D" w:rsidRPr="007F197D" w:rsidRDefault="00971D9B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55464C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0F21C1" w14:textId="77777777" w:rsidR="00971D9B" w:rsidRPr="007F197D" w:rsidRDefault="00971D9B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B8ED682" w14:textId="77777777" w:rsidR="00F1705D" w:rsidRPr="007F197D" w:rsidRDefault="00971D9B" w:rsidP="008603EC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61C81A8F" w14:textId="77777777" w:rsidR="00971D9B" w:rsidRPr="007F197D" w:rsidRDefault="00971D9B" w:rsidP="008603EC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4AFB7FD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7F197D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7F197D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7F197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7F197D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74324F28" w14:textId="77777777" w:rsidR="00F1705D" w:rsidRPr="007F197D" w:rsidRDefault="002A79D8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913A119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7F197D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1827C2" w14:textId="77777777" w:rsidR="00F1705D" w:rsidRPr="007F197D" w:rsidRDefault="00582275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7F197D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7F197D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7F197D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7F197D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9F1A0" w14:textId="77777777" w:rsidR="00F1705D" w:rsidRPr="007F197D" w:rsidRDefault="00E87BE9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06777127" w14:textId="77777777" w:rsidR="00221F54" w:rsidRPr="007F197D" w:rsidRDefault="001C5F00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F3C9978" w14:textId="77777777" w:rsidR="00E27F1D" w:rsidRPr="007F197D" w:rsidRDefault="00E27F1D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D86231" w14:textId="77777777" w:rsidR="00F2763F" w:rsidRPr="007F197D" w:rsidRDefault="00D96DEC" w:rsidP="008603EC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 w:rsidRPr="007F197D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7F197D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tych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7F197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023BC43A" w14:textId="77777777" w:rsidR="00E87BE9" w:rsidRPr="008603EC" w:rsidRDefault="00E87BE9" w:rsidP="008603EC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9E3910E" w14:textId="77777777" w:rsidR="00D25DD4" w:rsidRPr="008603EC" w:rsidRDefault="00D25DD4" w:rsidP="008603EC">
            <w:pPr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 w programie obejmuje:</w:t>
            </w:r>
          </w:p>
          <w:p w14:paraId="3A409178" w14:textId="77777777" w:rsidR="00582BF5" w:rsidRPr="008603EC" w:rsidRDefault="00D25DD4" w:rsidP="008603EC">
            <w:pPr>
              <w:numPr>
                <w:ilvl w:val="2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pooperacyjne (</w:t>
            </w:r>
            <w:proofErr w:type="spellStart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hormonoterapią raka piersi z przerzutami do węzłów chłonnych z wysokim ryzykiem nawrotu albo </w:t>
            </w:r>
            <w:proofErr w:type="spellStart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 inhibitorem </w:t>
            </w:r>
            <w:proofErr w:type="spellStart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626664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raka piersi z wysokim ryzykiem nawrotu, u dorosłych pacjentów we wczesnym stadium raka piersi wykazującego ekspresję receptora hormonalnego i niewykazującego ekspresji receptora typu 2. dla ludzkiego naskórkowego czynnika wzrostu.</w:t>
            </w:r>
          </w:p>
          <w:p w14:paraId="5A1968BB" w14:textId="77777777" w:rsidR="00D25DD4" w:rsidRPr="008603EC" w:rsidRDefault="00582BF5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W programie istnieje jednorazowa możliwość zastosowania terapii lekowej z użyciem inhibitorów CDK4/6. </w:t>
            </w:r>
          </w:p>
          <w:p w14:paraId="1BD3BA5B" w14:textId="77777777" w:rsidR="00582BF5" w:rsidRPr="008603EC" w:rsidRDefault="00582BF5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A10888" w14:textId="77777777" w:rsidR="00D25DD4" w:rsidRPr="008603EC" w:rsidRDefault="00D25DD4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 HR-dodatniego, HER2-ujemnego raka piersi:</w:t>
            </w:r>
          </w:p>
          <w:p w14:paraId="50D10A38" w14:textId="1C61B4AB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7E81E4C0" w14:textId="52531D86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potwierdzony histologicznie inwazyjny rak piersi;</w:t>
            </w:r>
          </w:p>
          <w:p w14:paraId="583194DB" w14:textId="27659FAF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udokumentowana ekspresja steroidowych receptorów hormonalnych </w:t>
            </w:r>
            <w:r w:rsidRPr="008603EC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</w:p>
          <w:p w14:paraId="01288030" w14:textId="3119EC0B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udokumentowany brak nadmiernej ekspresji receptora HER2 w komórkach raka (wynik /0 lub 1+/ w badaniu IHC) lub brak amplifikacji genu HER2 (wynik /-/ w badaniu metodą hybrydyzacji in situ (ISH));</w:t>
            </w:r>
          </w:p>
          <w:p w14:paraId="09CA50C3" w14:textId="7D830BB8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obecność następujących cech wysokiego ryzyka nawrotu określonych klinicznie lub patomorfologicznie:</w:t>
            </w:r>
          </w:p>
          <w:p w14:paraId="3188F978" w14:textId="77777777" w:rsidR="00CB428E" w:rsidRPr="008603EC" w:rsidRDefault="00CB428E" w:rsidP="008603EC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abemacyklibem</w:t>
            </w:r>
            <w:proofErr w:type="spellEnd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6ED75183" w14:textId="77777777" w:rsidR="00D25DD4" w:rsidRPr="008603EC" w:rsidRDefault="00D25DD4" w:rsidP="008603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908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≥ 4 zajęte przerzutami pachowe węzły chłonne,</w:t>
            </w:r>
          </w:p>
          <w:p w14:paraId="555EF9C6" w14:textId="77777777" w:rsidR="00D25DD4" w:rsidRPr="008603EC" w:rsidRDefault="00D25DD4" w:rsidP="008603EC">
            <w:p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</w:p>
          <w:p w14:paraId="37A107CF" w14:textId="77777777" w:rsidR="00117E26" w:rsidRPr="008603EC" w:rsidRDefault="00117E26" w:rsidP="008603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908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1-3 zajęte pachowe węzły chłonne i co najmniej jedno z następujących kryteriów: </w:t>
            </w:r>
          </w:p>
          <w:p w14:paraId="37B552BD" w14:textId="77777777" w:rsidR="00117E26" w:rsidRPr="008603EC" w:rsidRDefault="00117E26" w:rsidP="008603E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119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wielkość zmiany nowotworowej ≥ 5 cm (w przypadku chorych po przebytym leczeniu </w:t>
            </w:r>
            <w:proofErr w:type="spellStart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neoadiuwantowym</w:t>
            </w:r>
            <w:proofErr w:type="spellEnd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wielkość </w:t>
            </w:r>
            <w:r w:rsidR="0084656A"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może być </w:t>
            </w: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oceniona w badaniach obrazowych), </w:t>
            </w:r>
          </w:p>
          <w:p w14:paraId="4233DB86" w14:textId="77777777" w:rsidR="00CB428E" w:rsidRPr="008603EC" w:rsidRDefault="00117E26" w:rsidP="008603E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119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stopień złośliwości histologicznej G3</w:t>
            </w:r>
            <w:r w:rsidR="0011381A"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A798CBA" w14:textId="77777777" w:rsidR="00CB428E" w:rsidRPr="008603EC" w:rsidRDefault="00CB428E" w:rsidP="008603EC">
            <w:pPr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</w:p>
          <w:p w14:paraId="0418AEBD" w14:textId="77777777" w:rsidR="00CB428E" w:rsidRPr="008603EC" w:rsidRDefault="00CB428E" w:rsidP="008603EC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rybocyklibem</w:t>
            </w:r>
            <w:proofErr w:type="spellEnd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1F4431B" w14:textId="77777777" w:rsidR="00CB428E" w:rsidRPr="008603EC" w:rsidRDefault="00CB428E" w:rsidP="008603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908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stopień IIB-III zaawansowania anatomicznego lub</w:t>
            </w:r>
          </w:p>
          <w:p w14:paraId="52BF305C" w14:textId="77777777" w:rsidR="00CB428E" w:rsidRPr="008603EC" w:rsidRDefault="00CB428E" w:rsidP="008603E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908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stopień IIA zaawansowania anatomicznego, w którym:</w:t>
            </w:r>
          </w:p>
          <w:p w14:paraId="0BAF1331" w14:textId="77777777" w:rsidR="00CB428E" w:rsidRPr="008603EC" w:rsidRDefault="00CB428E" w:rsidP="008603E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119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występują przerzuty do pachowych węzłów chłonnych </w:t>
            </w: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lub</w:t>
            </w:r>
          </w:p>
          <w:p w14:paraId="567FE324" w14:textId="77777777" w:rsidR="00CB428E" w:rsidRPr="008603EC" w:rsidRDefault="00CB428E" w:rsidP="008603E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119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nie występują przerzuty do pachowych węzłów chłonnych, ale stwierdza się:</w:t>
            </w:r>
          </w:p>
          <w:p w14:paraId="0339B998" w14:textId="77777777" w:rsidR="00CB428E" w:rsidRPr="008603EC" w:rsidRDefault="00CB428E" w:rsidP="008603EC">
            <w:pPr>
              <w:pStyle w:val="Akapitzlist"/>
              <w:numPr>
                <w:ilvl w:val="1"/>
                <w:numId w:val="30"/>
              </w:numPr>
              <w:spacing w:after="60" w:line="276" w:lineRule="auto"/>
              <w:ind w:left="1474" w:hanging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stopień złośliwości histologicznej G3</w:t>
            </w:r>
            <w:r w:rsidRPr="008603EC">
              <w:rPr>
                <w:rFonts w:ascii="Times New Roman" w:hAnsi="Times New Roman" w:cs="Times New Roman"/>
                <w:sz w:val="20"/>
                <w:szCs w:val="20"/>
              </w:rPr>
              <w:br/>
              <w:t>albo</w:t>
            </w:r>
          </w:p>
          <w:p w14:paraId="5891A3B4" w14:textId="77777777" w:rsidR="00CB428E" w:rsidRPr="008603EC" w:rsidRDefault="00CB428E" w:rsidP="008603EC">
            <w:pPr>
              <w:pStyle w:val="Akapitzlist"/>
              <w:numPr>
                <w:ilvl w:val="1"/>
                <w:numId w:val="30"/>
              </w:numPr>
              <w:spacing w:after="60" w:line="276" w:lineRule="auto"/>
              <w:ind w:left="147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stopień złośliwości histologicznej G2 z występowaniem</w:t>
            </w:r>
            <w:r w:rsidR="00EF074C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któregokolwiek z następujących kryteriów:</w:t>
            </w:r>
          </w:p>
          <w:p w14:paraId="66422607" w14:textId="77777777" w:rsidR="00CB428E" w:rsidRPr="008603EC" w:rsidRDefault="00CB428E" w:rsidP="008603EC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ind w:left="1815" w:hanging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Ki-67 ≥ 20% </w:t>
            </w:r>
            <w:r w:rsidRPr="008603EC">
              <w:rPr>
                <w:rFonts w:ascii="Times New Roman" w:hAnsi="Times New Roman" w:cs="Times New Roman"/>
                <w:sz w:val="20"/>
                <w:szCs w:val="20"/>
              </w:rPr>
              <w:br/>
              <w:t>lub</w:t>
            </w:r>
          </w:p>
          <w:p w14:paraId="12B9D222" w14:textId="77777777" w:rsidR="00CB428E" w:rsidRPr="008603EC" w:rsidRDefault="00CB428E" w:rsidP="008603EC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ind w:left="1815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wskaźnik wysokiego ryzyka w wyniku badania sygnatury genowej;</w:t>
            </w:r>
          </w:p>
          <w:p w14:paraId="7DBF11ED" w14:textId="78106299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przebyte leczenie chirurgiczne o założeniu radykalnym polegające na:</w:t>
            </w:r>
          </w:p>
          <w:p w14:paraId="261FBE6A" w14:textId="0048690A" w:rsidR="00D25DD4" w:rsidRPr="008603EC" w:rsidRDefault="00D25DD4" w:rsidP="008603E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amputacji piersi oraz wycięciu pachowych węzłów chłonnych lub biopsji węzła wartowniczego, której wynik nie uzasadnia wykonania </w:t>
            </w:r>
            <w:proofErr w:type="spellStart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limfadenektomii</w:t>
            </w:r>
            <w:proofErr w:type="spellEnd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2AD8B22A" w14:textId="77777777" w:rsidR="00D25DD4" w:rsidRPr="008603EC" w:rsidRDefault="00D25DD4" w:rsidP="008603EC">
            <w:p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5637BDF0" w14:textId="355F079F" w:rsidR="00D25DD4" w:rsidRPr="008603EC" w:rsidRDefault="00D25DD4" w:rsidP="008603E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wycięciu guza z marginesem tkanek prawidłowych oraz pachowych węzłów chłonnych lub biopsji węzła wartowniczego, której wynik nie uzasadnia wykonania </w:t>
            </w:r>
            <w:proofErr w:type="spellStart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limfadenektomii</w:t>
            </w:r>
            <w:proofErr w:type="spellEnd"/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uzupełniającą radioterapią całej piersi (leczenie oszczędzające);</w:t>
            </w:r>
          </w:p>
          <w:p w14:paraId="337E815F" w14:textId="0043127E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sprawność w stopniu 0-1 według kryteriów </w:t>
            </w:r>
            <w:proofErr w:type="spellStart"/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1735E38B" w14:textId="77777777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096710A9" w14:textId="77777777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51F6C99B" w14:textId="77777777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proofErr w:type="spellStart"/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EF074C" w:rsidRPr="008603EC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EF074C" w:rsidRPr="008603EC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A13194" w14:textId="77777777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59F7AE51" w14:textId="77777777" w:rsidR="00D25DD4" w:rsidRPr="008603EC" w:rsidRDefault="00D25DD4" w:rsidP="008603EC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0DE73212" w14:textId="77777777" w:rsidR="00D25DD4" w:rsidRPr="008603EC" w:rsidRDefault="00D25DD4" w:rsidP="008603E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79788B71" w14:textId="77777777" w:rsidR="00D25DD4" w:rsidRPr="008603EC" w:rsidRDefault="00D25DD4" w:rsidP="008603E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8A6304" w14:textId="77777777" w:rsidR="00D25DD4" w:rsidRPr="007F197D" w:rsidRDefault="00D25DD4" w:rsidP="008603EC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wczesnego, HER2-ujemnego raka piersi kwalifikowani są również pacjenci </w:t>
            </w:r>
            <w:r w:rsidR="00582BF5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wymagający kontynuacji leczenia,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którzy byli leczeni </w:t>
            </w:r>
            <w:r w:rsidR="00582BF5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substancjami czynnymi finansowanymi w programie lekowym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ramach innego sposobu finansowania terapii, </w:t>
            </w:r>
            <w:r w:rsidR="0011381A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za wyjątkiem trwających badań klinicznych tych leków, pod warunkiem, że w chwili rozpoczęcia leczenia spełniali kryteria kwalifikacji do programu lekowego. </w:t>
            </w:r>
          </w:p>
          <w:p w14:paraId="780558C1" w14:textId="77777777" w:rsidR="00D25DD4" w:rsidRPr="007F197D" w:rsidRDefault="00D25DD4" w:rsidP="008603EC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02AEF2F" w14:textId="77777777" w:rsidR="00F1705D" w:rsidRPr="007F197D" w:rsidRDefault="0063355B" w:rsidP="008603EC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0A269659" w14:textId="77777777" w:rsidR="00F1705D" w:rsidRPr="007F197D" w:rsidRDefault="00AD45EE" w:rsidP="008603EC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 pooperacyjne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raka piersi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w skojarzeniu z terapią hormonalną pacjentów z </w:t>
            </w:r>
            <w:proofErr w:type="spellStart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wysokiego ryzyka, leczony wcześniej chemioterapią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neoadjuwantową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62979F" w14:textId="77777777" w:rsidR="00F1705D" w:rsidRPr="007F197D" w:rsidRDefault="00F1705D" w:rsidP="006A0C96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sz w:val="20"/>
                <w:szCs w:val="20"/>
                <w:lang w:eastAsia="zh-TW"/>
              </w:rPr>
            </w:pPr>
          </w:p>
          <w:p w14:paraId="325F74F6" w14:textId="77777777" w:rsidR="00F1705D" w:rsidRPr="007F197D" w:rsidRDefault="006335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wczesnego, HER2-ujemnego raka piersi</w:t>
            </w:r>
            <w:r w:rsidR="00AD45EE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316D385" w14:textId="77777777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6DBD5334" w14:textId="77777777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otwierdzony histologicznie inwazyjny rak piersi bez przerzutów odległych (tj. cecha M0 w klasyfikacji TNM);</w:t>
            </w:r>
          </w:p>
          <w:p w14:paraId="132DF372" w14:textId="77777777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</w:t>
            </w:r>
            <w:proofErr w:type="spellStart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receptora HER2 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7F197D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E11223" w14:textId="77777777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proofErr w:type="spellStart"/>
            <w:r w:rsidR="0098160F" w:rsidRPr="007F197D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81AB9F" w14:textId="77777777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akończone miejscowe leczenie chirurgiczne piersi lub węzłów pachowych (chorzy po zabiegach chirurgicznych muszą ukończyć radioterapię </w:t>
            </w:r>
            <w:proofErr w:type="spellStart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 ile jest wskazana);</w:t>
            </w:r>
          </w:p>
          <w:p w14:paraId="6EA1C39B" w14:textId="4BADDE04" w:rsidR="00F1705D" w:rsidRPr="007F197D" w:rsidRDefault="00AD45EE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</w:t>
            </w:r>
            <w:proofErr w:type="spellStart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DA1123" w14:textId="167E93EA" w:rsidR="00F1705D" w:rsidRPr="008603EC" w:rsidRDefault="00605A59" w:rsidP="006A0C9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rak piersi </w:t>
            </w:r>
            <w:r w:rsidR="00E87BE9"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potrójnie ujemny:</w:t>
            </w:r>
          </w:p>
          <w:p w14:paraId="1ED0410F" w14:textId="77777777" w:rsidR="00F1705D" w:rsidRPr="007F197D" w:rsidRDefault="00E87BE9" w:rsidP="006A0C96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7F197D">
              <w:rPr>
                <w:rFonts w:ascii="Times New Roman" w:hAnsi="Times New Roman"/>
                <w:sz w:val="20"/>
                <w:szCs w:val="20"/>
              </w:rPr>
              <w:t xml:space="preserve">przypadku chorych pierwotnie poddanych leczeniu operacyjnemu i chemioterapii </w:t>
            </w:r>
            <w:proofErr w:type="spellStart"/>
            <w:r w:rsidR="00605A59" w:rsidRPr="007F197D">
              <w:rPr>
                <w:rFonts w:ascii="Times New Roman" w:hAnsi="Times New Roman"/>
                <w:sz w:val="20"/>
                <w:szCs w:val="20"/>
              </w:rPr>
              <w:t>adjuwantowej</w:t>
            </w:r>
            <w:proofErr w:type="spellEnd"/>
            <w:r w:rsidR="00605A59" w:rsidRPr="007F197D">
              <w:rPr>
                <w:rFonts w:ascii="Times New Roman" w:hAnsi="Times New Roman"/>
                <w:sz w:val="20"/>
                <w:szCs w:val="20"/>
              </w:rPr>
              <w:t xml:space="preserve"> -  pierwotny guz piersi o dowolnej średnicy i patomorfologicznie potwierdzona obecność przerzutów w pachowych węzłach chłonnych (cecha ≥pN1) lub inwazyjny guz pierwotny o średnicy przynajmniej 2 cm (cecha ≥pT2)</w:t>
            </w:r>
            <w:r w:rsidR="0055464C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65CB205" w14:textId="77777777" w:rsidR="00F1705D" w:rsidRPr="007F197D" w:rsidRDefault="00E87BE9" w:rsidP="006A0C96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7F197D">
              <w:rPr>
                <w:rFonts w:ascii="Times New Roman" w:hAnsi="Times New Roman"/>
                <w:sz w:val="20"/>
                <w:szCs w:val="20"/>
              </w:rPr>
              <w:t xml:space="preserve">przypadku chorych którzy otrzymali chemioterapię </w:t>
            </w:r>
            <w:proofErr w:type="spellStart"/>
            <w:r w:rsidR="00605A59" w:rsidRPr="007F197D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="00605A59" w:rsidRPr="007F197D">
              <w:rPr>
                <w:rFonts w:ascii="Times New Roman" w:hAnsi="Times New Roman"/>
                <w:sz w:val="20"/>
                <w:szCs w:val="20"/>
              </w:rPr>
              <w:t xml:space="preserve"> - nieuzyskanie całkowitej odpowiedzi potwierdzone w badaniu patomorfologicznym (non-</w:t>
            </w:r>
            <w:proofErr w:type="spellStart"/>
            <w:r w:rsidR="00605A59" w:rsidRPr="007F197D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605A59" w:rsidRPr="007F197D">
              <w:rPr>
                <w:rFonts w:ascii="Times New Roman" w:hAnsi="Times New Roman"/>
                <w:sz w:val="20"/>
                <w:szCs w:val="20"/>
              </w:rPr>
              <w:t>)</w:t>
            </w:r>
            <w:r w:rsidR="0055464C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D262DEE" w14:textId="77777777" w:rsidR="00F1705D" w:rsidRPr="007F197D" w:rsidRDefault="00E87BE9" w:rsidP="006A0C96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CBCBB35" w14:textId="2F6D034F" w:rsidR="00F1705D" w:rsidRPr="008603EC" w:rsidRDefault="00605A59" w:rsidP="006A0C9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rak piersi </w:t>
            </w:r>
            <w:r w:rsidR="00E87BE9"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z udokumentowaną ekspresją steroidowych receptorów hormonalnych</w:t>
            </w:r>
            <w:r w:rsidR="00F955D4" w:rsidRPr="008603EC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F66BF7D" w14:textId="77777777" w:rsidR="00F1705D" w:rsidRPr="007F197D" w:rsidRDefault="00E87BE9" w:rsidP="006A0C96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7F197D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 w:rsidRPr="007F197D">
              <w:rPr>
                <w:rFonts w:ascii="Times New Roman" w:hAnsi="Times New Roman"/>
                <w:sz w:val="20"/>
                <w:szCs w:val="20"/>
              </w:rPr>
              <w:t xml:space="preserve"> przedoperacyjnej - </w:t>
            </w:r>
            <w:r w:rsidR="00F1112A" w:rsidRPr="007F197D">
              <w:rPr>
                <w:rFonts w:ascii="Times New Roman" w:hAnsi="Times New Roman"/>
                <w:sz w:val="20"/>
                <w:szCs w:val="20"/>
              </w:rPr>
              <w:t>obecność choroby przerzutowej w węzłach chłonnych</w:t>
            </w:r>
            <w:r w:rsidR="0055464C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CCF315" w14:textId="77777777" w:rsidR="00F1705D" w:rsidRPr="007F197D" w:rsidRDefault="00E87BE9" w:rsidP="006A0C96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- w przypadku chorych którzy otrzymali chemioterapię </w:t>
            </w:r>
            <w:proofErr w:type="spellStart"/>
            <w:r w:rsidRPr="007F197D">
              <w:rPr>
                <w:rFonts w:ascii="Times New Roman" w:hAnsi="Times New Roman"/>
                <w:sz w:val="20"/>
                <w:szCs w:val="20"/>
              </w:rPr>
              <w:t>neoadjuwantową</w:t>
            </w:r>
            <w:proofErr w:type="spellEnd"/>
            <w:r w:rsidRPr="007F197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F955D4" w:rsidRPr="007F197D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</w:t>
            </w:r>
            <w:proofErr w:type="spellStart"/>
            <w:r w:rsidR="00F955D4" w:rsidRPr="007F197D">
              <w:rPr>
                <w:rFonts w:ascii="Times New Roman" w:hAnsi="Times New Roman"/>
                <w:sz w:val="20"/>
                <w:szCs w:val="20"/>
              </w:rPr>
              <w:t>pCR</w:t>
            </w:r>
            <w:proofErr w:type="spellEnd"/>
            <w:r w:rsidR="00F955D4" w:rsidRPr="007F197D">
              <w:rPr>
                <w:rFonts w:ascii="Times New Roman" w:hAnsi="Times New Roman"/>
                <w:sz w:val="20"/>
                <w:szCs w:val="20"/>
              </w:rPr>
              <w:t>)</w:t>
            </w:r>
            <w:r w:rsidR="0055464C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89629D8" w14:textId="77777777" w:rsidR="00406170" w:rsidRPr="007F197D" w:rsidRDefault="0040617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 wydolność narządowa określona na podstawie wyników badań laboratoryjnych krwi zgodnie z zapisami Charakterystyki Produktu Leczniczego;</w:t>
            </w:r>
          </w:p>
          <w:p w14:paraId="13D02CAC" w14:textId="77777777" w:rsidR="00406170" w:rsidRPr="007F197D" w:rsidRDefault="0040617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4E76DC" w14:textId="77777777" w:rsidR="00406170" w:rsidRPr="007F197D" w:rsidRDefault="0040617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4132AE7D" w14:textId="77777777" w:rsidR="00F1705D" w:rsidRPr="007F197D" w:rsidRDefault="006E37A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prawność w stopniu 0-1 według kryteriów </w:t>
            </w:r>
            <w:proofErr w:type="spellStart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505CBFB6" w14:textId="77777777" w:rsidR="00F1705D" w:rsidRPr="007F197D" w:rsidRDefault="006E37A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7F197D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337BD7" w14:textId="77777777" w:rsidR="00F1705D" w:rsidRPr="007F197D" w:rsidRDefault="006E37A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7F22AEF5" w14:textId="77777777" w:rsidR="00F1705D" w:rsidRPr="007F197D" w:rsidRDefault="00E87BE9" w:rsidP="006A0C96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Powyższe kryteria muszą być spełnione łącznie.</w:t>
            </w:r>
          </w:p>
          <w:p w14:paraId="709EF49F" w14:textId="77777777" w:rsidR="005C3002" w:rsidRPr="007F197D" w:rsidRDefault="005C3002" w:rsidP="006A0C96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D1B6F46" w14:textId="77777777" w:rsidR="005C3002" w:rsidRPr="007F197D" w:rsidRDefault="005C3002" w:rsidP="006A0C96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Ponadto do programu lekowego w zakresie leczenia, wczesnego HER2-ujemnego raka piersi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40889F7B" w14:textId="77777777" w:rsidR="00A13776" w:rsidRPr="007F197D" w:rsidRDefault="00A13776" w:rsidP="006A0C96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45AFD5C" w14:textId="77777777" w:rsidR="00F1705D" w:rsidRPr="007F197D" w:rsidRDefault="005C3002" w:rsidP="00B8464E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r w:rsidR="008A550E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potrójnie ujemnego raka piersi w programie obejmuje:</w:t>
            </w:r>
          </w:p>
          <w:p w14:paraId="41B69DCB" w14:textId="77777777" w:rsidR="00F1705D" w:rsidRPr="007F197D" w:rsidRDefault="005C3002" w:rsidP="00B8464E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leczenie okołooperacyjne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chemioterapią jako leczenie przedoperacyjne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i kontynuacja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jako leczenie pooperacyjne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 po zabiegu chirurgicznym u chorych na potrójnie ujemnego raka piersi miejscowo zaawansowanego lub we wczesnym stadium z dużym ryzykiem nawrotu</w:t>
            </w:r>
            <w:r w:rsidR="0055464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D059C1" w14:textId="77777777" w:rsidR="005C3002" w:rsidRPr="007F197D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FEEE4" w14:textId="77777777" w:rsidR="005C3002" w:rsidRPr="007F197D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 wczesnego, potrójnie ujemnego raka piersi:</w:t>
            </w:r>
          </w:p>
          <w:p w14:paraId="7F4CA05A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 18 lat i powyżej;</w:t>
            </w:r>
          </w:p>
          <w:p w14:paraId="39B0A2E5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potwierdzony i dotychczas nieleczony potrójnie ujemny rak piersi;</w:t>
            </w:r>
          </w:p>
          <w:p w14:paraId="4865EAF5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ekspresji steroidowych receptorów hormonalnych (&lt;1%); </w:t>
            </w:r>
          </w:p>
          <w:p w14:paraId="08F38296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receptora HER2 w komórkach raka (wynik /0 lub 1+/ w badaniu IHC) lub brak amplifikacji genu HER2 (wynik /-/ w badaniu metodą hybrydyzacji in situ (ISH));</w:t>
            </w:r>
          </w:p>
          <w:p w14:paraId="00E57635" w14:textId="77777777" w:rsidR="00F1705D" w:rsidRPr="007F197D" w:rsidRDefault="005C3002" w:rsidP="00B8464E">
            <w:pPr>
              <w:pStyle w:val="pf0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kliniczny stopień zaawansowania T1-4 i N1-N2 lub T2-T4 i N0</w:t>
            </w:r>
          </w:p>
          <w:p w14:paraId="7DF48E31" w14:textId="77777777" w:rsidR="00F1705D" w:rsidRPr="007F197D" w:rsidRDefault="005C3002" w:rsidP="00B8464E">
            <w:pPr>
              <w:pStyle w:val="pf0"/>
              <w:numPr>
                <w:ilvl w:val="3"/>
                <w:numId w:val="18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7F197D">
              <w:rPr>
                <w:rFonts w:eastAsiaTheme="minorHAnsi"/>
                <w:sz w:val="20"/>
                <w:szCs w:val="20"/>
                <w:lang w:eastAsia="en-US"/>
              </w:rPr>
              <w:t>wartość LVEF co najmniej 50%;</w:t>
            </w:r>
          </w:p>
          <w:p w14:paraId="29FFDDD2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57ED9595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wykluczenie ciąży i okresu karmienia piersią; </w:t>
            </w:r>
          </w:p>
          <w:p w14:paraId="50905C3B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sprawność w stopniu 0-1 według kryteriów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4D2F1AE0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i chemioterapii;</w:t>
            </w:r>
          </w:p>
          <w:p w14:paraId="2326DC3E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24DBFA56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261F777B" w14:textId="77777777" w:rsidR="00F1705D" w:rsidRPr="007F197D" w:rsidRDefault="005C3002" w:rsidP="00B8464E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2037730A" w14:textId="77777777" w:rsidR="005C3002" w:rsidRPr="007F197D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0A4519CF" w14:textId="77777777" w:rsidR="005C3002" w:rsidRPr="007F197D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BBF24" w14:textId="77777777" w:rsidR="005C3002" w:rsidRPr="007F197D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okołooperacyjnego potrójnie ujemnego raka piersi kwalifikowani są również pacjenci wymagający kontynuacji leczenia, którzy byli leczeni substancjami czynnymi finansowanymi w programie lekowym w ramach innego sposobu finansowania terapii, za wyjątkiem trwających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 klinicznych tych leków, pod warunkiem, że w chwili rozpoczęcia leczenia spełniali kryteria kwalifikacji do programu lekowego.</w:t>
            </w:r>
          </w:p>
          <w:p w14:paraId="2FE0909C" w14:textId="77777777" w:rsidR="00E27F1D" w:rsidRPr="007F197D" w:rsidRDefault="00E27F1D" w:rsidP="006A0C96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51883EB" w14:textId="77777777" w:rsidR="00F1705D" w:rsidRPr="007F197D" w:rsidRDefault="00E21754" w:rsidP="006A0C96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889A0A5" w14:textId="77777777" w:rsidR="00F1705D" w:rsidRPr="007F197D" w:rsidRDefault="00E21754" w:rsidP="006A0C96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42E49E5A" w14:textId="77777777" w:rsidR="00F1705D" w:rsidRPr="007F197D" w:rsidRDefault="00E27F1D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 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79BB650" w14:textId="77777777" w:rsidR="00E21754" w:rsidRPr="007F197D" w:rsidRDefault="00E2175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BAE102E" w14:textId="77777777" w:rsidR="00F1705D" w:rsidRPr="007F197D" w:rsidRDefault="00E27F1D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7F197D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FAF6484" w14:textId="77777777" w:rsidR="00E21754" w:rsidRPr="007F197D" w:rsidRDefault="00E2175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6AFF171" w14:textId="77777777" w:rsidR="00F1705D" w:rsidRPr="007F197D" w:rsidRDefault="00E27F1D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6CE85EB" w14:textId="77777777" w:rsidR="002A79D8" w:rsidRPr="007F197D" w:rsidRDefault="00E2175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BF46A9A" w14:textId="77777777" w:rsidR="00F1705D" w:rsidRPr="007F197D" w:rsidRDefault="00E27F1D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7F197D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7AAA74CD" w14:textId="77777777" w:rsidR="00F1705D" w:rsidRPr="007F197D" w:rsidRDefault="006335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84FDB06" w14:textId="77777777" w:rsidR="00F1705D" w:rsidRPr="007F197D" w:rsidRDefault="00AB2520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 raka piersi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(II lub III lub IV lini</w:t>
            </w:r>
            <w:r w:rsidR="00C46298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 przerzutowego raka piersi)</w:t>
            </w:r>
            <w:r w:rsidR="00A13776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926D71" w14:textId="77777777" w:rsidR="00471D46" w:rsidRPr="007F197D" w:rsidRDefault="00471D46" w:rsidP="006A0C9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D500E" w14:textId="77777777" w:rsidR="00E21754" w:rsidRPr="007F197D" w:rsidRDefault="00E2175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38751848" w14:textId="77777777" w:rsidR="00F1705D" w:rsidRPr="007F197D" w:rsidRDefault="00582275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7F314AE8" w14:textId="77777777" w:rsidR="00F1705D" w:rsidRPr="007F197D" w:rsidRDefault="00E21754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55464C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13B4CC" w14:textId="77777777" w:rsidR="00E21754" w:rsidRPr="007F197D" w:rsidRDefault="00E21754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C0BBC2C" w14:textId="77777777" w:rsidR="00F1705D" w:rsidRPr="007F197D" w:rsidRDefault="00E21754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miejscowo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7F197D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393E9118" w14:textId="77777777" w:rsidR="00F1705D" w:rsidRPr="007F197D" w:rsidRDefault="00582275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30510688" w14:textId="77777777" w:rsidR="00F1705D" w:rsidRPr="007F197D" w:rsidRDefault="00D96DEC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F746DD1" w14:textId="77777777" w:rsidR="00F1705D" w:rsidRPr="007F197D" w:rsidRDefault="00582275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sprawność 0-1 według kryteriów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-WHO lub ECOG w przypadku produktu leczniczego złożonego zawierającego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442E1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 podawania podskórnego</w:t>
            </w:r>
            <w:r w:rsidR="00442E1D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A5BFAC" w14:textId="77777777" w:rsidR="00F1705D" w:rsidRPr="007F197D" w:rsidRDefault="00582275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7F197D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7F197D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7F197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7F197D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11B6EDAC" w14:textId="77777777" w:rsidR="00F1705D" w:rsidRPr="007F197D" w:rsidRDefault="00673648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1C89E33" w14:textId="77777777" w:rsidR="00F1705D" w:rsidRPr="007F197D" w:rsidRDefault="00582275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7F197D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7F197D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7F197D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69E5A3" w14:textId="77777777" w:rsidR="00F1705D" w:rsidRPr="007F197D" w:rsidRDefault="002A79D8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119B99A0" w14:textId="77777777" w:rsidR="00E21754" w:rsidRPr="007F197D" w:rsidRDefault="00E2175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7F197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196148E6" w14:textId="77777777" w:rsidR="00705EF6" w:rsidRPr="007F197D" w:rsidRDefault="00705EF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654C1" w14:textId="77777777" w:rsidR="004D1FAC" w:rsidRPr="007F197D" w:rsidRDefault="00705EF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7F197D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35E489A" w14:textId="77777777" w:rsidR="00555F20" w:rsidRPr="007F197D" w:rsidRDefault="00555F20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429A5" w14:textId="77777777" w:rsidR="00D2729B" w:rsidRPr="007F197D" w:rsidRDefault="00D2729B" w:rsidP="006A0C96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przerzutowego raka piersi z niską ekspresją HER2 obejmuje w programie:</w:t>
            </w:r>
          </w:p>
          <w:p w14:paraId="378E4F6C" w14:textId="77777777" w:rsidR="00D2729B" w:rsidRPr="007F197D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2.2.1 leczenie przerzutowego raka piersi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 po uprzednim leczeniu systemowym</w:t>
            </w:r>
          </w:p>
          <w:p w14:paraId="6989A9B7" w14:textId="77777777" w:rsidR="00D2729B" w:rsidRPr="007F197D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</w:t>
            </w:r>
            <w:r w:rsidRPr="007F197D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przerzutowego raka piersi z niską ekspresją HER2: </w:t>
            </w:r>
          </w:p>
          <w:p w14:paraId="6140CD43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0E0F5FE1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potwierdzony histologicznie inwazyjny rak piersi:</w:t>
            </w:r>
          </w:p>
          <w:p w14:paraId="7EDDFAB9" w14:textId="77777777" w:rsidR="00D2729B" w:rsidRPr="007F197D" w:rsidRDefault="00D2729B" w:rsidP="006A0C96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uogólniony (IV stopień zaawansowania) lub </w:t>
            </w:r>
          </w:p>
          <w:p w14:paraId="24E8900F" w14:textId="77777777" w:rsidR="00D2729B" w:rsidRPr="007F197D" w:rsidRDefault="00D2729B" w:rsidP="006A0C96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miejscowo zaawansowany lub nawrotowy rak piersi, jeśli radykalne leczenie miejscowe (chirurgia, radioterapia) jest nieskuteczne lub trwale niemożliwe do zastosowania (III stopień zaawansowania);</w:t>
            </w:r>
          </w:p>
          <w:p w14:paraId="08EB44E0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udokumentowana niska ekspresją receptora HER2 (IHC /1+/ lub IHC  /2+/ i ISH /-/ niezależnie od statusu receptorów hormonalnych;</w:t>
            </w:r>
          </w:p>
          <w:p w14:paraId="44BE0C68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49EED31D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sprawność w stopniu 0-</w:t>
            </w:r>
            <w:r w:rsidR="00F73FAE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według kryteriów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-WHO lub ECOG;</w:t>
            </w:r>
          </w:p>
          <w:p w14:paraId="6A25D780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wartość LVEF co najmniej 50%;</w:t>
            </w:r>
          </w:p>
          <w:p w14:paraId="48C92CC8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współwystępujących stanowiących przeciwwskazanie do leczenia;</w:t>
            </w:r>
          </w:p>
          <w:p w14:paraId="68C7C1FB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wykluczenie ciąży i okresu karmienia piersią;</w:t>
            </w:r>
          </w:p>
          <w:p w14:paraId="5269A568" w14:textId="77777777" w:rsidR="00D2729B" w:rsidRPr="007F197D" w:rsidRDefault="00D2729B" w:rsidP="006A0C96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wykluczenie współwystępowania innych nowotworów złośliwych niekontrolowanych leczeniem.</w:t>
            </w:r>
          </w:p>
          <w:p w14:paraId="39FB5DD9" w14:textId="77777777" w:rsidR="00D2729B" w:rsidRPr="007F197D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7B4C2A37" w14:textId="77777777" w:rsidR="00D2729B" w:rsidRPr="006A0C96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C7EC3" w14:textId="77777777" w:rsidR="00D2729B" w:rsidRPr="006A0C96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przerzutowego raka piersi z niską ekspresją HER2 kwalifikowani są również pacjenci wymagający kontynuacji leczenia, którzy byli leczeni substancjami czynnymi finansowanymi w programie lekowym w ramach innego sposobu finansowania terapii, za wyjątkiem trwających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 klinicznych tych leków, pod warunkiem, że w chwili rozpoczęcia leczenia spełniali kryteria kwalifikacji do programu lekowego.</w:t>
            </w:r>
          </w:p>
          <w:p w14:paraId="7897BF33" w14:textId="77777777" w:rsidR="00D2729B" w:rsidRPr="006A0C96" w:rsidRDefault="00D272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F08DA" w14:textId="77777777" w:rsidR="00F1705D" w:rsidRPr="006A0C96" w:rsidRDefault="00A900FD" w:rsidP="006A0C96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3A5380D1" w14:textId="77777777" w:rsidR="00F1705D" w:rsidRPr="006A0C96" w:rsidRDefault="00EA5ADE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081A1E0" w14:textId="77777777" w:rsidR="00A900FD" w:rsidRPr="006A0C96" w:rsidRDefault="00D451F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82BE0F1" w14:textId="77777777" w:rsidR="00F1705D" w:rsidRPr="006A0C96" w:rsidRDefault="00EA5ADE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6A0C9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00FD"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6A0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6618432" w14:textId="77777777" w:rsidR="00582275" w:rsidRPr="006A0C96" w:rsidRDefault="00582275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6195BBD" w14:textId="77777777" w:rsidR="00F1705D" w:rsidRPr="006A0C96" w:rsidRDefault="00EA5ADE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hormonowrażliwego</w:t>
            </w:r>
            <w:proofErr w:type="spellEnd"/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 w:rsidRPr="006A0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6A0C96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35E138E1" w14:textId="77777777" w:rsidR="00582275" w:rsidRPr="006A0C96" w:rsidRDefault="00582275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C4FD3B3" w14:textId="77777777" w:rsidR="00500AEA" w:rsidRPr="006A0C96" w:rsidRDefault="00500AEA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przerzutowego,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hormonowrażliwego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, HER2-ujemnego raka piersi z co najmniej jedną zmianą w genach: PIK3CA lub AKT1 lub PTEN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kapiwasertybem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(II lub III linia leczenia zaawansowanego raka piersi, a w I linia leczenia tylko, gdy była stosowana terapia uzupełniająca inhibitorem CDK 4/6)</w:t>
            </w:r>
          </w:p>
          <w:p w14:paraId="3D794A33" w14:textId="77777777" w:rsidR="00500AEA" w:rsidRPr="006A0C96" w:rsidRDefault="00500AEA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1206E00" w14:textId="77777777" w:rsidR="00F1705D" w:rsidRPr="006A0C96" w:rsidRDefault="00EA5ADE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AC1AF3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AC1AF3" w:rsidRPr="006A0C9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6A0C96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28F049" w14:textId="77777777" w:rsidR="00FE6B87" w:rsidRPr="006A0C96" w:rsidRDefault="00FE6B87" w:rsidP="006A0C96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 raka piersi w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pacjentów uprzednio leczonych co najmniej jedną linią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hormonoterapii (samodzielnej bądź w skojarzeniu w tym –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łacznie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z inhibitorami CDK4/6) na jakimkolwiek etapie choroby i co najmniej dwiema liniami chemioterapii z powodu choroby zaawansowanej (jeśli czas wolny od choroby wyniósł mniej niż 12 mies. od zastosowania chemioterapii okołooperacyjnej, chemioterapia okołooperacyjna traktowana jest jako jedna linia terapii systemowej w chorobie zaawansowanej).</w:t>
            </w:r>
          </w:p>
          <w:p w14:paraId="3196E4C8" w14:textId="77777777" w:rsidR="00FE6B87" w:rsidRPr="006A0C96" w:rsidRDefault="00FE6B87" w:rsidP="006A0C9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D39258" w14:textId="77777777" w:rsidR="00C62C88" w:rsidRPr="006A0C96" w:rsidRDefault="00C62C88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A1EA99" w14:textId="77777777" w:rsidR="00A900FD" w:rsidRPr="006A0C96" w:rsidRDefault="00A900FD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1C500" w14:textId="77777777" w:rsidR="00A900FD" w:rsidRPr="006A0C96" w:rsidRDefault="000D0E5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7FDF6D88" w14:textId="77777777" w:rsidR="00F1705D" w:rsidRPr="006A0C96" w:rsidRDefault="008A17EC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7A071F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6A0C9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700EE6" w14:textId="77777777" w:rsidR="00F1705D" w:rsidRPr="006A0C96" w:rsidRDefault="006F4868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7AF850D6" w14:textId="77777777" w:rsidR="006F4868" w:rsidRPr="006A0C96" w:rsidRDefault="006F4868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342264B" w14:textId="77777777" w:rsidR="00F1705D" w:rsidRPr="006A0C96" w:rsidRDefault="006F4868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C3CB29" w14:textId="77777777" w:rsidR="00F1705D" w:rsidRPr="006A0C96" w:rsidRDefault="006F4868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55BB69" w14:textId="77777777" w:rsidR="00F1705D" w:rsidRPr="006A0C96" w:rsidRDefault="008B04DB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ISH))</w:t>
            </w:r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– nie dotyczy </w:t>
            </w:r>
            <w:proofErr w:type="spellStart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="00333676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038AFB" w14:textId="2F098292" w:rsidR="00FE6B87" w:rsidRPr="006A0C96" w:rsidRDefault="00FE6B8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receptora HER2 w komórkach raka (wynik /0 lub 1+/ w badaniu IHC) </w:t>
            </w:r>
            <w:r w:rsidR="003D589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brak amplifikacji genu HER2 oceniona badaniem ISH (wynik /-/) u chorych z wynikiem /2+/ w badaniu IHC – dotyczy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F77EDF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6A0C9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6A0C96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proofErr w:type="spellEnd"/>
            <w:r w:rsidR="005A45CB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CB19FD" w14:textId="77777777" w:rsidR="00500AEA" w:rsidRPr="006A0C96" w:rsidRDefault="00500AEA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udokumentowana obecność co najmniej jednej zmiany w genach: PIK3CA lub AKT1 lub PTEN – tylko w przypadku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B0C4D1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54722" w:rsidRPr="006A0C96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A31A36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7B71D2" w14:textId="77777777" w:rsidR="00F1705D" w:rsidRPr="006A0C96" w:rsidRDefault="00585E1C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40CA74B5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6A0C96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EC216A" w14:textId="77777777" w:rsidR="00F1705D" w:rsidRPr="006A0C96" w:rsidRDefault="00D567C1" w:rsidP="006A0C96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4ACABB4B" w14:textId="77777777" w:rsidR="00F1705D" w:rsidRPr="006A0C96" w:rsidRDefault="00D567C1" w:rsidP="006A0C96">
            <w:pPr>
              <w:pStyle w:val="Akapitzlist"/>
              <w:numPr>
                <w:ilvl w:val="5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8019A4" w14:textId="77777777" w:rsidR="00F1705D" w:rsidRPr="006A0C96" w:rsidRDefault="00D567C1" w:rsidP="006A0C96">
            <w:pPr>
              <w:pStyle w:val="Akapitzlist"/>
              <w:numPr>
                <w:ilvl w:val="5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6489E8" w14:textId="77777777" w:rsidR="00F1705D" w:rsidRPr="006A0C96" w:rsidRDefault="00D567C1" w:rsidP="006A0C96">
            <w:pPr>
              <w:pStyle w:val="Akapitzlist"/>
              <w:numPr>
                <w:ilvl w:val="5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730B879C" w14:textId="77777777" w:rsidR="00500AEA" w:rsidRPr="006A0C96" w:rsidRDefault="00500AEA" w:rsidP="006A0C96">
            <w:pPr>
              <w:autoSpaceDE w:val="0"/>
              <w:autoSpaceDN w:val="0"/>
              <w:adjustRightInd w:val="0"/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Kryterium kwalifikacji tylko w przypadku zastosowania inhibitorów CDK</w:t>
            </w:r>
            <w:r w:rsidR="000C5CE6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4/6 lub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5E4F1B" w14:textId="77777777" w:rsidR="00F1705D" w:rsidRPr="006A0C96" w:rsidRDefault="00D567C1" w:rsidP="006A0C96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0D73C8" w14:textId="77777777" w:rsidR="00CC0768" w:rsidRPr="006A0C96" w:rsidRDefault="00A40D9B" w:rsidP="006A0C96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6A0C96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6A0C96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FF65CA" w:rsidRPr="006A0C96">
              <w:rPr>
                <w:rFonts w:eastAsiaTheme="minorHAnsi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FF65CA" w:rsidRPr="006A0C96">
              <w:rPr>
                <w:rFonts w:eastAsiaTheme="minorHAnsi"/>
                <w:sz w:val="20"/>
                <w:szCs w:val="20"/>
                <w:lang w:val="pl-PL"/>
              </w:rPr>
              <w:t>kapiwasertybu</w:t>
            </w:r>
            <w:proofErr w:type="spellEnd"/>
            <w:r w:rsidR="00A13776" w:rsidRPr="006A0C9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441FA99B" w14:textId="77777777" w:rsidR="000C5CE6" w:rsidRPr="006A0C96" w:rsidRDefault="000C5CE6" w:rsidP="006A0C96">
            <w:pPr>
              <w:pStyle w:val="TableParagraph"/>
              <w:numPr>
                <w:ilvl w:val="4"/>
                <w:numId w:val="9"/>
              </w:num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>mężczyźni (należy rozważyć podawanie agonisty LHRH zgodnie z obecnie obowiązującymi standardami postępowania klinicznego).</w:t>
            </w:r>
          </w:p>
          <w:p w14:paraId="0DBA7302" w14:textId="77777777" w:rsidR="000C5CE6" w:rsidRPr="006A0C96" w:rsidRDefault="000C5CE6" w:rsidP="006A0C96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 xml:space="preserve">Kryterium kwalifikacji tylko w przypadku zastosowania </w:t>
            </w:r>
            <w:proofErr w:type="spellStart"/>
            <w:r w:rsidRPr="006A0C96">
              <w:rPr>
                <w:rFonts w:eastAsiaTheme="minorHAnsi"/>
                <w:sz w:val="20"/>
                <w:szCs w:val="20"/>
                <w:lang w:val="pl-PL"/>
              </w:rPr>
              <w:t>kapiwasertybu</w:t>
            </w:r>
            <w:proofErr w:type="spellEnd"/>
            <w:r w:rsidRPr="006A0C96">
              <w:rPr>
                <w:rFonts w:eastAsiaTheme="minorHAnsi"/>
                <w:sz w:val="20"/>
                <w:szCs w:val="20"/>
                <w:lang w:val="pl-PL"/>
              </w:rPr>
              <w:t xml:space="preserve">; </w:t>
            </w:r>
          </w:p>
          <w:p w14:paraId="44DAC315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6A0C96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177ACEAE" w14:textId="77777777" w:rsidR="00F1705D" w:rsidRPr="006A0C96" w:rsidRDefault="00CC0768" w:rsidP="006A0C96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5798B7" w14:textId="77777777" w:rsidR="00F1705D" w:rsidRPr="006A0C96" w:rsidRDefault="00CC0768" w:rsidP="006A0C96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m-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8A8478" w14:textId="77777777" w:rsidR="00F1705D" w:rsidRPr="006A0C96" w:rsidRDefault="00CC0768" w:rsidP="006A0C96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510896DB" w14:textId="77777777" w:rsidR="00B16CE2" w:rsidRPr="006A0C96" w:rsidRDefault="00CC0768" w:rsidP="006A0C9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90304A" w14:textId="77777777" w:rsidR="00A40D9B" w:rsidRPr="006A0C96" w:rsidRDefault="00B16CE2" w:rsidP="006A0C96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CC0768" w:rsidRPr="006A0C96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A13776" w:rsidRPr="006A0C9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239973D5" w14:textId="77777777" w:rsidR="00FE6B87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6A0C9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6A0C96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6A0C96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6A0C96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– nie dotyczy </w:t>
            </w:r>
            <w:proofErr w:type="spellStart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6B87"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</w:p>
          <w:p w14:paraId="50FD69E6" w14:textId="77777777" w:rsidR="00F1705D" w:rsidRPr="006A0C96" w:rsidRDefault="00FE6B8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sprawność w stopniu 0-1 według kryteriów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-WHO lub ECOG – dotyczy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3B8AEC" w14:textId="77777777" w:rsidR="00F1705D" w:rsidRPr="006A0C96" w:rsidRDefault="00843101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4D3BD4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6A0C96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FD016B" w14:textId="77777777" w:rsidR="00B21EAF" w:rsidRPr="006A0C96" w:rsidRDefault="00EA5ADE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6A0C96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0A2C31B4" w14:textId="77777777" w:rsidR="00F1705D" w:rsidRPr="006A0C96" w:rsidRDefault="00B21EAF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7B72F9" w14:textId="77777777" w:rsidR="00B21EAF" w:rsidRPr="006A0C96" w:rsidRDefault="00B21EAF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F69739" w14:textId="77777777" w:rsidR="00F1705D" w:rsidRPr="006A0C96" w:rsidRDefault="00B21EAF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14143D" w14:textId="77777777" w:rsidR="00E7150D" w:rsidRPr="006A0C96" w:rsidRDefault="00E7150D" w:rsidP="006A0C96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6A0C9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46593A48" w14:textId="77777777" w:rsidR="00F1705D" w:rsidRPr="006A0C96" w:rsidRDefault="00525490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4F7967"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81DB8FE" w14:textId="77777777" w:rsidR="00F1705D" w:rsidRPr="006A0C96" w:rsidRDefault="00C0353C" w:rsidP="006A0C96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4EC422" w14:textId="77777777" w:rsidR="00C0353C" w:rsidRPr="006A0C96" w:rsidRDefault="00C0353C" w:rsidP="006A0C9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3C740B8" w14:textId="77777777" w:rsidR="00F1705D" w:rsidRPr="006A0C96" w:rsidRDefault="00C0353C" w:rsidP="006A0C96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0A89B2" w14:textId="77777777" w:rsidR="00C0353C" w:rsidRPr="006A0C96" w:rsidRDefault="00C0353C" w:rsidP="006A0C9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55123A4" w14:textId="77777777" w:rsidR="00F1705D" w:rsidRPr="006A0C96" w:rsidRDefault="00C0353C" w:rsidP="006A0C96">
            <w:pPr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54D12A56" w14:textId="77777777" w:rsidR="0072614E" w:rsidRPr="006A0C96" w:rsidRDefault="00C0353C" w:rsidP="006A0C9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520453" w14:textId="77777777" w:rsidR="0072614E" w:rsidRPr="006A0C96" w:rsidRDefault="0072614E" w:rsidP="006A0C96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6A0C96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6A0C96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6A0C96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6A0C9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207CD140" w14:textId="77777777" w:rsidR="00FE6B87" w:rsidRPr="006A0C96" w:rsidRDefault="00FE6B87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w przypadku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przebyte leczenie:</w:t>
            </w:r>
          </w:p>
          <w:p w14:paraId="6F7449B5" w14:textId="77777777" w:rsidR="00FE6B87" w:rsidRPr="006A0C96" w:rsidRDefault="00FE6B87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terapią hormonalną (samodzielnie bądź w skojarzeniu w tym –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łacznie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z inhibitorami CDK4/6) na jakimkolwiek etapie choroby,</w:t>
            </w:r>
          </w:p>
          <w:p w14:paraId="5B3C8D34" w14:textId="77777777" w:rsidR="00FE6B87" w:rsidRPr="006A0C96" w:rsidRDefault="00FE6B87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3D01E5D3" w14:textId="77777777" w:rsidR="00FE6B87" w:rsidRPr="006A0C96" w:rsidRDefault="00FE6B87" w:rsidP="006A0C96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 najmniej dwiema liniami chemioterapii z powodu choroby zaawansowanej (jeśli czas wolny od choroby wyniósł mniej niż 12 mies. od zastosowania chemioterapii okołooperacyjnej, chemioterapia okołooperacyjna traktowana jest jako jedna linia terapii systemowej w chorobie zaawansowanej);</w:t>
            </w:r>
          </w:p>
          <w:p w14:paraId="0CDA92A4" w14:textId="77777777" w:rsidR="00FE6B87" w:rsidRPr="006A0C96" w:rsidRDefault="00FE6B87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Kryterium kwalifikacji w przypadku zastosowania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385FE4" w14:textId="77777777" w:rsidR="00F1705D" w:rsidRPr="006A0C96" w:rsidRDefault="009A7533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6A0C96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C37E26" w14:textId="77777777" w:rsidR="00F1705D" w:rsidRPr="006A0C96" w:rsidRDefault="009A7533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6A0C96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6A0C96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17CB6D38" w14:textId="77777777" w:rsidR="00F1705D" w:rsidRPr="006A0C96" w:rsidRDefault="00585E1C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7229C905" w14:textId="77777777" w:rsidR="00F1705D" w:rsidRPr="006A0C96" w:rsidRDefault="002A79D8" w:rsidP="006A0C9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4811B030" w14:textId="77777777" w:rsidR="004343AD" w:rsidRPr="006A0C96" w:rsidRDefault="004343AD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6A0C9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A10683" w14:textId="77777777" w:rsidR="00EA5ADE" w:rsidRPr="006A0C96" w:rsidRDefault="00EA5ADE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3D110" w14:textId="77777777" w:rsidR="004D1FAC" w:rsidRPr="006A0C96" w:rsidRDefault="00705EF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6A0C96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18F84E39" w14:textId="77777777" w:rsidR="004343AD" w:rsidRPr="006A0C96" w:rsidRDefault="004343AD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D9A68" w14:textId="77777777" w:rsidR="004343AD" w:rsidRPr="006A0C96" w:rsidRDefault="004343AD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793603" w14:textId="77777777" w:rsidR="00E7571F" w:rsidRPr="006A0C96" w:rsidRDefault="00E7571F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9EDB4" w14:textId="77777777" w:rsidR="00F1705D" w:rsidRPr="006A0C96" w:rsidRDefault="00BA12FD" w:rsidP="00B8464E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06C0D95A" w14:textId="77777777" w:rsidR="00F1705D" w:rsidRPr="006A0C96" w:rsidRDefault="00EA5ADE" w:rsidP="00B8464E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2F5F05B2" w14:textId="77777777" w:rsidR="00D43870" w:rsidRPr="006A0C96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B6A59C0" w14:textId="77777777" w:rsidR="00F1705D" w:rsidRPr="006A0C96" w:rsidRDefault="00EA5ADE" w:rsidP="00B8464E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  <w:proofErr w:type="spellStart"/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>germinalnych</w:t>
            </w:r>
            <w:proofErr w:type="spellEnd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6A01FDA7" w14:textId="77777777" w:rsidR="00D43870" w:rsidRPr="006A0C96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96CE6E0" w14:textId="77777777" w:rsidR="00F1705D" w:rsidRPr="006A0C96" w:rsidRDefault="00EA5ADE" w:rsidP="00B8464E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11E21F35" w14:textId="77777777" w:rsidR="00D43870" w:rsidRPr="006A0C96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3E316" w14:textId="77777777" w:rsidR="00D43870" w:rsidRPr="006A0C96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DBB8AA0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3EC1E87A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006DAF" w14:textId="77777777" w:rsidR="00F1705D" w:rsidRPr="006A0C96" w:rsidRDefault="00D43870" w:rsidP="00B8464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7C927E" w14:textId="77777777" w:rsidR="00D43870" w:rsidRPr="006A0C96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150C9CEE" w14:textId="77777777" w:rsidR="00F1705D" w:rsidRPr="006A0C96" w:rsidRDefault="00D43870" w:rsidP="00B8464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1FED0FEF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4890383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58A190" w14:textId="77777777" w:rsidR="00F1705D" w:rsidRPr="006A0C96" w:rsidRDefault="008B04DB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6A0C96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1E3AFD83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8160F" w:rsidRPr="006A0C96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6A0C9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550E" w:rsidRPr="006A0C96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1C4927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EA5ADE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2F50B5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42380D0A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7B5917F0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3F85431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08C294FA" w14:textId="77777777" w:rsidR="00F1705D" w:rsidRPr="006A0C96" w:rsidRDefault="00CE3409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D9DEA3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); adekwatna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laboratoryjnych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603EE64F" w14:textId="77777777" w:rsidR="00F1705D" w:rsidRPr="006A0C96" w:rsidRDefault="00D43870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8164F65" w14:textId="77777777" w:rsidR="00D43870" w:rsidRPr="006A0C96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6A0C9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F0C8B5" w14:textId="77777777" w:rsidR="00D43870" w:rsidRPr="006A0C96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09AA0" w14:textId="77777777" w:rsidR="00846E4C" w:rsidRPr="006A0C96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2948C1EB" w14:textId="77777777" w:rsidR="00850023" w:rsidRPr="006A0C96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442D62" w14:textId="77777777" w:rsidR="00F1705D" w:rsidRPr="007F197D" w:rsidRDefault="0081296A" w:rsidP="00B8464E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D8E00B6" w14:textId="77777777" w:rsidR="00F1705D" w:rsidRPr="007F197D" w:rsidRDefault="00C463BB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0BBE267A" w14:textId="77777777" w:rsidR="00F1705D" w:rsidRPr="007F197D" w:rsidRDefault="009A7533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7F197D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7F197D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7F197D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7F197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18D6E06D" w14:textId="77777777" w:rsidR="00F1705D" w:rsidRPr="007F197D" w:rsidRDefault="00285486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proofErr w:type="spellEnd"/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6C81BB" w14:textId="77777777" w:rsidR="00F1705D" w:rsidRPr="007F197D" w:rsidRDefault="009A7533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0BB98508" w14:textId="77777777" w:rsidR="00F1705D" w:rsidRPr="007F197D" w:rsidRDefault="0081296A" w:rsidP="00B8464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7F197D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CD3D2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D25DD4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HER2-ujemnego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2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lub  </w:t>
            </w:r>
            <w:r w:rsidR="003B1671" w:rsidRPr="007F197D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7F197D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FE6B87" w:rsidRPr="007F197D">
              <w:t xml:space="preserve"> </w:t>
            </w:r>
            <w:r w:rsidR="00FE6B8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oraz w przypadku leczenia przerzutowego HER2-ujemnego raka piersi </w:t>
            </w:r>
            <w:proofErr w:type="spellStart"/>
            <w:r w:rsidR="00FE6B87" w:rsidRPr="007F197D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FE6B8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6B87" w:rsidRPr="007F197D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3129D1" w14:textId="77777777" w:rsidR="00F1705D" w:rsidRPr="007F197D" w:rsidRDefault="0081296A" w:rsidP="00B8464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Zubroda</w:t>
            </w:r>
            <w:proofErr w:type="spellEnd"/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-WHO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7F197D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7F197D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E6F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lub HER2-low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1E33AE" w14:textId="77777777" w:rsidR="00F1705D" w:rsidRPr="007F197D" w:rsidRDefault="009A7533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5B1849B" w14:textId="77777777" w:rsidR="00F1705D" w:rsidRPr="007F197D" w:rsidRDefault="009A7533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36392BD0" w14:textId="77777777" w:rsidR="00F1705D" w:rsidRPr="007F197D" w:rsidRDefault="009A7533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7F197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7F197D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52ADFE" w14:textId="77777777" w:rsidR="00F1705D" w:rsidRPr="007F197D" w:rsidRDefault="00103604" w:rsidP="00B8464E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7F197D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7F197D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7F197D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60E9C489" w14:textId="77777777" w:rsidR="00802CCA" w:rsidRPr="007F197D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  <w:tcBorders>
              <w:bottom w:val="single" w:sz="4" w:space="0" w:color="auto"/>
            </w:tcBorders>
          </w:tcPr>
          <w:p w14:paraId="03259EC1" w14:textId="77777777" w:rsidR="00712EB2" w:rsidRPr="007F197D" w:rsidRDefault="00712EB2" w:rsidP="00B8464E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55480391" w14:textId="77777777" w:rsidR="00F1705D" w:rsidRPr="006A0C96" w:rsidRDefault="00971D9B" w:rsidP="006A0C96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6BDA705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4BD5762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ECE5260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C3AE572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A812593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378B4641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512FAE2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76E0D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42FB70B" w14:textId="77777777" w:rsidR="001707CC" w:rsidRPr="006A0C96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8E2671" w14:textId="77777777" w:rsidR="00971D9B" w:rsidRPr="006A0C96" w:rsidRDefault="00971D9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6A0C96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6A0C96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6A0C9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7391"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AB2520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5AA39" w14:textId="77777777" w:rsidR="00C76E0D" w:rsidRPr="006A0C96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Dawka nasycająca produktu leczniczego złożonego zawierającego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podskórnego: 1200 mg -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600 mg -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(pierwszy cykl leczenia)</w:t>
            </w:r>
          </w:p>
          <w:p w14:paraId="6C401922" w14:textId="77777777" w:rsidR="00AB2520" w:rsidRPr="006A0C96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Dawka podtrzymująca produktu leczniczego złożonego zawierającego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podskórnego: 600 mg -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600 mg -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(kolejne cykle leczenia, co 3 tygodnie). </w:t>
            </w:r>
          </w:p>
          <w:p w14:paraId="721111AE" w14:textId="77777777" w:rsidR="00AB2520" w:rsidRPr="006A0C96" w:rsidRDefault="00AB2520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6A0C96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: 3,6 mg/kg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 (co 3 tygodnie).</w:t>
            </w:r>
          </w:p>
          <w:p w14:paraId="13E02272" w14:textId="77777777" w:rsidR="00FA2F38" w:rsidRPr="006A0C96" w:rsidRDefault="00FA2F38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9627FD" w14:textId="77777777" w:rsidR="00FA2F38" w:rsidRPr="006A0C96" w:rsidRDefault="00FA2F38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5388CDB4" w14:textId="77777777" w:rsidR="00FA2F38" w:rsidRPr="006A0C96" w:rsidRDefault="00FA2F38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86674" w14:textId="77777777" w:rsidR="00EC5D86" w:rsidRPr="006A0C96" w:rsidRDefault="00EC5D86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E8F57D7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29BBEF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1B77CC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CF9AE3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75BEC6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247045" w14:textId="77777777" w:rsidR="00EC5D86" w:rsidRPr="006A0C96" w:rsidRDefault="00EC5D86" w:rsidP="006A0C96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C76E0D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(leki podawane niezależnie lub w formie produktu leczniczego złożonego, zawierającego </w:t>
            </w:r>
            <w:proofErr w:type="spellStart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C76E0D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C76E0D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="009A7533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F3E5B3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FEDAD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100DE409" w14:textId="77777777" w:rsidR="0040465B" w:rsidRPr="006A0C96" w:rsidRDefault="0040465B" w:rsidP="006A0C96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6A0C96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F1ED1B" w14:textId="77777777" w:rsidR="0040465B" w:rsidRPr="006A0C96" w:rsidRDefault="0040465B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F221BB7" w14:textId="77777777" w:rsidR="008363E1" w:rsidRPr="006A0C96" w:rsidRDefault="00626F2A" w:rsidP="006A0C96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8E45DF" w14:textId="77777777" w:rsidR="008363E1" w:rsidRPr="006A0C96" w:rsidRDefault="008363E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1B68BC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798DBD46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3237C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spowodowane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06952C09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6FC89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C76E0D"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6A0C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D2CE24" w14:textId="77777777" w:rsidR="0040465B" w:rsidRPr="006A0C96" w:rsidRDefault="0040465B" w:rsidP="006A0C96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9A38F5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3B01A9" w14:textId="77777777" w:rsidR="0040465B" w:rsidRPr="006A0C96" w:rsidRDefault="00F2763F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6A0C96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BB8E48" w14:textId="77777777" w:rsidR="0040465B" w:rsidRPr="006A0C96" w:rsidRDefault="00626F2A" w:rsidP="006A0C96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4E2A7D" w14:textId="77777777" w:rsidR="008363E1" w:rsidRPr="006A0C96" w:rsidRDefault="008363E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0B813" w14:textId="77777777" w:rsidR="00C76E0D" w:rsidRPr="006A0C96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Jeżeli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podawane są niezależnie w przypadku przerwania terapii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przerywa się stosowanie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4262B9B9" w14:textId="77777777" w:rsidR="00C76E0D" w:rsidRPr="006A0C96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przypadku wystąpienia działań niepożądanych podczas terapii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podawanych w formie produktu leczniczego złożonego do podawania podskórnego, które w ocenie lekarza prowadzącego są związane z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wymagają przerwania terapii należy zakończyć terapię preparatem złożonym i kontynuować terapię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podawanym niezależnie.</w:t>
            </w:r>
          </w:p>
          <w:p w14:paraId="607BBBC2" w14:textId="77777777" w:rsidR="00C76E0D" w:rsidRPr="006A0C96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W przypadku wystąpienia miejscowych działań niepożądanych podczas terapii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podawanych w formie produktu leczniczego złożonego do podawania podskórnego, które w ocenie lekarza prowadzącego uniemożliwiają kontynuację terapii preparatem złożonym, należy kontynuować terapię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podawanymi niezależnie.</w:t>
            </w:r>
          </w:p>
          <w:p w14:paraId="05DEDB3F" w14:textId="77777777" w:rsidR="0040465B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DA43A" w14:textId="77777777" w:rsidR="00AB086A" w:rsidRPr="006A0C96" w:rsidRDefault="004046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F36BE3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6A0C96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E22295" w14:textId="77777777" w:rsidR="009A7533" w:rsidRPr="006A0C96" w:rsidRDefault="009A7533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7BFB" w14:textId="77777777" w:rsidR="0016207C" w:rsidRPr="006A0C96" w:rsidRDefault="0016207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6A0C9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6A0C96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uwantowym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39821B75" w14:textId="77777777" w:rsidR="0016207C" w:rsidRPr="006A0C96" w:rsidRDefault="0016207C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4F643816" w14:textId="77777777" w:rsidR="0016207C" w:rsidRPr="006A0C96" w:rsidRDefault="0016207C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2C88300" w14:textId="77777777" w:rsidR="0016207C" w:rsidRPr="006A0C96" w:rsidRDefault="0016207C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567D20" w14:textId="77777777" w:rsidR="0016207C" w:rsidRPr="006A0C96" w:rsidRDefault="0016207C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E0B2492" w14:textId="77777777" w:rsidR="0016207C" w:rsidRPr="006A0C96" w:rsidRDefault="0016207C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6A0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86B6E7" w14:textId="77777777" w:rsidR="0016207C" w:rsidRPr="006A0C96" w:rsidRDefault="0016207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6A0C9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6A0C96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6A0C96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535A" w:rsidRPr="006A0C96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6A0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6A0C9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Pr="006A0C9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472388CB" w14:textId="77777777" w:rsidR="00D92ACE" w:rsidRPr="006A0C96" w:rsidRDefault="00D92ACE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3BB86" w14:textId="77777777" w:rsidR="00D25DD4" w:rsidRPr="007F197D" w:rsidRDefault="00D25DD4" w:rsidP="006A0C96">
            <w:pPr>
              <w:numPr>
                <w:ilvl w:val="1"/>
                <w:numId w:val="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767DCD1B" w14:textId="77777777" w:rsidR="00D25DD4" w:rsidRPr="007F197D" w:rsidRDefault="00D25DD4" w:rsidP="006A0C9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maksymalna dawka dobowa </w:t>
            </w:r>
            <w:proofErr w:type="spellStart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abemacyklibu</w:t>
            </w:r>
            <w:proofErr w:type="spellEnd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: 300 mg/dobę (2 x 150 mg) codziennie (1 cykl trwa 28 dni).</w:t>
            </w:r>
          </w:p>
          <w:p w14:paraId="5332854F" w14:textId="77777777" w:rsidR="005962EA" w:rsidRPr="007F197D" w:rsidRDefault="005962EA" w:rsidP="006A0C96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Zalecana maksymalna dawka dobowa </w:t>
            </w:r>
            <w:proofErr w:type="spellStart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rybocyklibu</w:t>
            </w:r>
            <w:proofErr w:type="spellEnd"/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: 400 mg/ dobę (codziennie przez 21 dni, następnie przerwa 7 dni, 1 cykl trwa 28 dni).</w:t>
            </w:r>
          </w:p>
          <w:p w14:paraId="54311552" w14:textId="77777777" w:rsidR="00F81726" w:rsidRPr="007F197D" w:rsidRDefault="00F817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Rozpoczęcie terapii </w:t>
            </w:r>
            <w:proofErr w:type="spellStart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abemacyklibem</w:t>
            </w:r>
            <w:proofErr w:type="spellEnd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powinno mieć miejsce nie później niż 3 miesiące od rozpoczęcia hormonoterapii uzupełniającej (po radykalnym leczeniu operacyjnym).</w:t>
            </w:r>
          </w:p>
          <w:p w14:paraId="7A0BBAA9" w14:textId="77777777" w:rsidR="00F81726" w:rsidRPr="007F197D" w:rsidRDefault="00F817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Rozpoczęcie terapii </w:t>
            </w:r>
            <w:proofErr w:type="spellStart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rybocyklibem</w:t>
            </w:r>
            <w:proofErr w:type="spellEnd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powinno mieć miejsce nie później niż 12 miesięcy od rozpoczęcia hormonoterapii </w:t>
            </w:r>
            <w:proofErr w:type="spellStart"/>
            <w:r w:rsidR="0040504B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neoadjuwantowej</w:t>
            </w:r>
            <w:proofErr w:type="spellEnd"/>
            <w:r w:rsidR="0040504B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 </w:t>
            </w: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uzupełniającej (po radykalnym leczeniu operacyjnym).</w:t>
            </w:r>
          </w:p>
          <w:p w14:paraId="2F04D75D" w14:textId="77777777" w:rsidR="00D25DD4" w:rsidRPr="007F197D" w:rsidRDefault="00D25DD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Dawka dobowa inhibitorów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antagoisty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estrogenu</w:t>
            </w:r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stosowanych w skojarzeniu z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proofErr w:type="spellEnd"/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albo inhibitorów </w:t>
            </w:r>
            <w:proofErr w:type="spellStart"/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stosowanych w skojarzeniu z </w:t>
            </w:r>
            <w:proofErr w:type="spellStart"/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67C6C8E6" w14:textId="77777777" w:rsidR="00D25DD4" w:rsidRPr="007F197D" w:rsidRDefault="00D25DD4" w:rsidP="006A0C96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letrozol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 2,5mg/dobę</w:t>
            </w:r>
          </w:p>
          <w:p w14:paraId="50160FA6" w14:textId="77777777" w:rsidR="00D25DD4" w:rsidRPr="007F197D" w:rsidRDefault="00D25DD4" w:rsidP="006A0C96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anastrozol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 1 mg/dobę</w:t>
            </w:r>
          </w:p>
          <w:p w14:paraId="796322F3" w14:textId="77777777" w:rsidR="00D25DD4" w:rsidRPr="007F197D" w:rsidRDefault="00D25DD4" w:rsidP="006A0C96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eksemestan:25 mg/ dobę</w:t>
            </w:r>
          </w:p>
          <w:p w14:paraId="6B40C7B3" w14:textId="77777777" w:rsidR="00D25DD4" w:rsidRPr="007F197D" w:rsidRDefault="00D25DD4" w:rsidP="006A0C96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tamoksyfen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 20 mg/dobę</w:t>
            </w:r>
          </w:p>
          <w:p w14:paraId="2F3A0EF2" w14:textId="77777777" w:rsidR="00D25DD4" w:rsidRPr="007F197D" w:rsidRDefault="00D25DD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C2990" w14:textId="77777777" w:rsidR="00117E26" w:rsidRPr="007F197D" w:rsidRDefault="00117E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 chorych z zachowaną czynnością jajników w okresie przed- i około menopauzalnym należy rozważyć stosowanie jednocześnie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gosereliny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7B35660" w14:textId="77777777" w:rsidR="00D25DD4" w:rsidRPr="007F197D" w:rsidRDefault="00D25DD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przypadku wystąpienia toksyczności związanej z inhibitorem CDK 4/6 podawanie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może być czasowo wstrzymane, a hormonoterapia może być kontynuowana. Maksymalne opóźnienie w podaniu kolejnej dawki inhibitora nie może przekraczać 28 dni.</w:t>
            </w:r>
          </w:p>
          <w:p w14:paraId="26056B48" w14:textId="77777777" w:rsidR="00D25DD4" w:rsidRPr="007F197D" w:rsidRDefault="00D25DD4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</w:t>
            </w:r>
            <w:r w:rsidR="006B6B71" w:rsidRPr="007F197D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zgodnie z aktualną Charakterystyką Produktu Leczniczego odpowiedniego leku.</w:t>
            </w:r>
          </w:p>
          <w:p w14:paraId="38F16ACB" w14:textId="77777777" w:rsidR="00D25DD4" w:rsidRPr="007F197D" w:rsidRDefault="00D25DD4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9ACC15" w14:textId="77777777" w:rsidR="00D51044" w:rsidRPr="007F197D" w:rsidRDefault="00D25DD4" w:rsidP="006A0C96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F1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 leczenia:</w:t>
            </w:r>
          </w:p>
          <w:p w14:paraId="6D940F67" w14:textId="77777777" w:rsidR="00D51044" w:rsidRPr="007F197D" w:rsidRDefault="00D51044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ind w:left="567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abemacyklib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l</w:t>
            </w:r>
            <w:r w:rsidR="00D25DD4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 trwa maksymalnie 24 miesiące (1 cykl leczenia trwa 4 tygodnie)</w:t>
            </w:r>
            <w:r w:rsidR="00B83AF2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do czasu wystąpienia progresji choroby podstawowej lub niemożliwej do zaakceptowania toksyczności albo do czasu podjęcia przez lekarza prowadzącego decyzji o wyłączeniu świadczeniobiorcy z programu, zgodnie z kryteriami wyłączenia z programu,</w:t>
            </w:r>
          </w:p>
          <w:p w14:paraId="641FD116" w14:textId="77777777" w:rsidR="00D51044" w:rsidRPr="007F197D" w:rsidRDefault="00D51044" w:rsidP="006A0C96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albo </w:t>
            </w:r>
          </w:p>
          <w:p w14:paraId="33A51DC6" w14:textId="77777777" w:rsidR="00D51044" w:rsidRPr="007F197D" w:rsidRDefault="00D51044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ind w:left="567" w:hanging="22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rybocyklib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 leczenie trwa maksymalnie 36 </w:t>
            </w:r>
            <w:r w:rsidR="00626664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B83AF2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</w:t>
            </w:r>
            <w:r w:rsidR="00D25DD4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czasu wystąpienia progresji </w:t>
            </w:r>
            <w:r w:rsidR="00D25DD4"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6073F42B" w14:textId="77777777" w:rsidR="00D25DD4" w:rsidRPr="007F197D" w:rsidRDefault="00D25DD4" w:rsidP="006A0C96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6AFB26" w14:textId="77777777" w:rsidR="00F1705D" w:rsidRPr="007F197D" w:rsidRDefault="0063355B" w:rsidP="006A0C96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3231BF5E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:  600 mg/dobę (codziennie). </w:t>
            </w:r>
          </w:p>
          <w:p w14:paraId="39873577" w14:textId="77777777" w:rsidR="00F1705D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131AF88A" w14:textId="77777777" w:rsidR="00712EB2" w:rsidRPr="007F197D" w:rsidRDefault="0063355B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Możliwe jest jednoczesne stosowanie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z hormonoterapią.</w:t>
            </w:r>
          </w:p>
          <w:p w14:paraId="0CBD859A" w14:textId="77777777" w:rsidR="00F1705D" w:rsidRPr="007F197D" w:rsidRDefault="00712EB2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</w:t>
            </w:r>
            <w:r w:rsidR="0017268F"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DBB12A6" w14:textId="77777777" w:rsidR="00F1705D" w:rsidRPr="007F197D" w:rsidRDefault="0063355B" w:rsidP="006A0C96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6CC762DD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38289C17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8F61A" w14:textId="77777777" w:rsidR="00F1705D" w:rsidRPr="007F197D" w:rsidRDefault="00712EB2" w:rsidP="006A0C96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5205EB75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Dawka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fazie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200 mg co 3 tygodnie lub po 400 mg co 6 tygodni.</w:t>
            </w:r>
          </w:p>
          <w:p w14:paraId="4826C131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CE5EE7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Całkowity czas aktywnej terapii </w:t>
            </w:r>
            <w:proofErr w:type="spellStart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leczeniu przedoperacyjnym (</w:t>
            </w:r>
            <w:proofErr w:type="spellStart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neoadjuwantowym</w:t>
            </w:r>
            <w:proofErr w:type="spellEnd"/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) w skojarzeniu z chemioterapią:</w:t>
            </w:r>
          </w:p>
          <w:p w14:paraId="351B7F30" w14:textId="77777777" w:rsidR="00712EB2" w:rsidRPr="007F197D" w:rsidRDefault="00712EB2" w:rsidP="006A0C96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obejmuje 8 dawek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po 200 mg co 3 tygodnie lub 4 dawki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po 400 mg co 6 tygodni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AEB21E9" w14:textId="77777777" w:rsidR="00712EB2" w:rsidRPr="007F197D" w:rsidRDefault="00712EB2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2980E0CE" w14:textId="77777777" w:rsidR="00712EB2" w:rsidRPr="007F197D" w:rsidRDefault="00712EB2" w:rsidP="006A0C96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trwa do momentu stwierdzenia progresji choroby wykluczającej radykalne leczenie chirurgiczne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3D0DBC" w14:textId="77777777" w:rsidR="00712EB2" w:rsidRPr="007F197D" w:rsidRDefault="00712EB2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144C966" w14:textId="77777777" w:rsidR="00712EB2" w:rsidRPr="007F197D" w:rsidRDefault="00712EB2" w:rsidP="006A0C96">
            <w:pPr>
              <w:pStyle w:val="Akapitzlist"/>
              <w:numPr>
                <w:ilvl w:val="4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 do czasu podjęcia przez lekarza prowadzącego decyzji o wyłączeniu świadczeniobiorcy z programu, zgodnie z kryteriami wyłączenia z programu, o których mowa w ust. 4.</w:t>
            </w:r>
          </w:p>
          <w:p w14:paraId="56EF41AB" w14:textId="77777777" w:rsidR="00712EB2" w:rsidRPr="007F197D" w:rsidRDefault="00712EB2" w:rsidP="006A0C96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B72160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Całkowity czas aktywnej terapii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leczeniu pooperacyjnym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adjuwantowym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F197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3883B11" w14:textId="77777777" w:rsidR="00712EB2" w:rsidRPr="007F197D" w:rsidRDefault="00712EB2" w:rsidP="006A0C9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obejmuje 9 dawek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po 200 mg co 3 tygodnie lub 5 dawek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po 400 mg co 6 tygodni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4EB0D2" w14:textId="77777777" w:rsidR="00712EB2" w:rsidRPr="007F197D" w:rsidRDefault="00712EB2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1E26A97" w14:textId="77777777" w:rsidR="00712EB2" w:rsidRPr="007F197D" w:rsidRDefault="00712EB2" w:rsidP="006A0C9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trwa do wystąpienia nawrotu choroby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1FF7E7" w14:textId="77777777" w:rsidR="00712EB2" w:rsidRPr="007F197D" w:rsidRDefault="00712EB2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376129E" w14:textId="77777777" w:rsidR="00712EB2" w:rsidRPr="007F197D" w:rsidRDefault="00712EB2" w:rsidP="006A0C96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trwa do czasu podjęcia przez lekarza prowadzącego decyzji o wyłączeniu świadczeniobiorcy z programu, zgodnie z kryteriami wyłączenia z programu, o których mowa w ust. 4.</w:t>
            </w:r>
          </w:p>
          <w:p w14:paraId="33B4E5A1" w14:textId="77777777" w:rsidR="00F1705D" w:rsidRPr="007F197D" w:rsidRDefault="00F1705D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44BA1" w14:textId="18CF2DA9" w:rsidR="006A0C96" w:rsidRPr="007F197D" w:rsidRDefault="00712EB2" w:rsidP="006A0C9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  <w:p w14:paraId="76276266" w14:textId="77777777" w:rsidR="00F1705D" w:rsidRPr="007F197D" w:rsidRDefault="00712EB2" w:rsidP="006A0C96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5FF6E3C8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przedoperacyjne obejmuje maksymalnie 8 podań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3 tygodnie lub 4 podania co 6 tygodni w odpowiednich dawkach wraz ze stosowaniem chemioterapii. Leczenie pooperacyjne obejmuje nie więcej niż 9 podań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3 tygodnie lub 5 podań co 6 tygodni w odpowiednich dawkach. W leczeniu pooperacyjnym, jeżeli istnieją wskazania kliniczne dopuszczalne jest także prowadzenie radioterapii. </w:t>
            </w:r>
          </w:p>
          <w:p w14:paraId="1D8D4BE5" w14:textId="77777777" w:rsidR="00712EB2" w:rsidRPr="007F197D" w:rsidRDefault="00712EB2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trwa do czasu podjęcia przez lekarza prowadzącego decyzji o wyłączeniu świadczeniobiorcy z programu, zgodnie z kryteriami wyłączenia z programu,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 których mowa w ust</w:t>
            </w:r>
            <w:r w:rsidR="00D92ACE" w:rsidRPr="007F197D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0A55AAB" w14:textId="77777777" w:rsidR="00F2763F" w:rsidRPr="007F197D" w:rsidRDefault="00F2763F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44116" w14:textId="77777777" w:rsidR="00FB5526" w:rsidRPr="007F197D" w:rsidRDefault="00FB5526" w:rsidP="006A0C96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3C91E992" w14:textId="77777777" w:rsidR="001707CC" w:rsidRPr="007F197D" w:rsidRDefault="00FB5526" w:rsidP="006A0C96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44BA5430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B3CA096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FE96A98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8AB035D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33ACDED4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09ED2EE7" w14:textId="77777777" w:rsidR="001707CC" w:rsidRPr="007F197D" w:rsidRDefault="001707C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2D1D1F" w14:textId="77777777" w:rsidR="00852B9E" w:rsidRPr="007F197D" w:rsidRDefault="00852B9E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CC319DC" w14:textId="77777777" w:rsidR="00852B9E" w:rsidRPr="007F197D" w:rsidRDefault="00852B9E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C3E078" w14:textId="77777777" w:rsidR="00852B9E" w:rsidRPr="007F197D" w:rsidRDefault="00852B9E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C872360" w14:textId="77777777" w:rsidR="00852B9E" w:rsidRPr="007F197D" w:rsidRDefault="00852B9E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64F42A" w14:textId="77777777" w:rsidR="00EC5D86" w:rsidRPr="007F197D" w:rsidRDefault="00EC5D86" w:rsidP="006A0C9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6F7C460" w14:textId="77777777" w:rsidR="00852B9E" w:rsidRPr="007F197D" w:rsidRDefault="00852B9E" w:rsidP="006A0C96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357DE6" w14:textId="77777777" w:rsidR="00EC5D86" w:rsidRPr="007F197D" w:rsidRDefault="00EC5D86" w:rsidP="006A0C96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BD763" w14:textId="77777777" w:rsidR="00FB5526" w:rsidRPr="007F197D" w:rsidRDefault="007773E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  <w:r w:rsidR="00C76E0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F2F477" w14:textId="77777777" w:rsidR="00FB5526" w:rsidRPr="007F197D" w:rsidRDefault="007773E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ertuzumabu</w:t>
            </w:r>
            <w:proofErr w:type="spellEnd"/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76E0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994AAE" w14:textId="77777777" w:rsidR="00C76E0D" w:rsidRPr="007F197D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Dawka nasycająca produktu leczniczego złożonego zawierającego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podskórnego: 1200 mg -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600 mg -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(pierwszy cykl leczenia)</w:t>
            </w:r>
          </w:p>
          <w:p w14:paraId="6BD2B9B1" w14:textId="77777777" w:rsidR="00C76E0D" w:rsidRPr="007F197D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Dawka podtrzymująca produktu leczniczego złożonego zawierającego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podskórnego: 600 mg -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600 mg -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(kolejne cykle leczenia, co 3 tygodnie).</w:t>
            </w:r>
          </w:p>
          <w:p w14:paraId="0E2ABC41" w14:textId="77777777" w:rsidR="00FB5526" w:rsidRPr="007F197D" w:rsidRDefault="007773E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selu</w:t>
            </w:r>
            <w:proofErr w:type="spellEnd"/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75-100</w:t>
            </w:r>
            <w:r w:rsidR="00C76E0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84D452" w14:textId="77777777" w:rsidR="00FB5526" w:rsidRPr="007F197D" w:rsidRDefault="00FB55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D204F0" w14:textId="77777777" w:rsidR="00FB5526" w:rsidRPr="007F197D" w:rsidRDefault="00836318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C76E0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7F197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7F197D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2614390A" w14:textId="77777777" w:rsidR="00FB5526" w:rsidRPr="007F197D" w:rsidRDefault="00FB55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D03E7" w14:textId="77777777" w:rsidR="00FB5526" w:rsidRPr="007F197D" w:rsidRDefault="00FB5526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C76E0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C76E0D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7F197D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69EBBBDD" w14:textId="77777777" w:rsidR="00C76E0D" w:rsidRPr="007F197D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Jeżeli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podawane są niezależnie w przypadku przerwania terapii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przerywa się stosowanie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392EC5F" w14:textId="77777777" w:rsidR="00C76E0D" w:rsidRPr="007F197D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przypadku terapii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formie produktu leczniczego złożonego do podawania podskórnego, należy zakończyć leczenie po potwierdzeniu objawów niewydolności serca.</w:t>
            </w:r>
          </w:p>
          <w:p w14:paraId="0682BF3F" w14:textId="77777777" w:rsidR="00245C11" w:rsidRPr="007F197D" w:rsidRDefault="00C76E0D" w:rsidP="006A0C9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przypadku wystąpienia działań niepożądanych podczas terapii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podawanych w formie produktu leczniczego złożonego do podawania podskórnego, które w ocenie lekarza prowadzącego są związane z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wymagają przerwania terapii należy zakończyć terapię preparatem złożonym i kontynuować terapię </w:t>
            </w:r>
            <w:proofErr w:type="spellStart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podawanym niezależnie.</w:t>
            </w:r>
          </w:p>
          <w:p w14:paraId="60EF9958" w14:textId="77777777" w:rsidR="00FB5526" w:rsidRPr="007F197D" w:rsidRDefault="00A11A11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7F197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DAAD6B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3BC3A6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CDB914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42252F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994BA7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7F566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2A8E1895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1D8E5" w14:textId="77777777" w:rsidR="00D96DEC" w:rsidRPr="007F197D" w:rsidRDefault="00D96DEC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66FA9355" w14:textId="77777777" w:rsidR="00AB2520" w:rsidRPr="007F197D" w:rsidRDefault="00AB2520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F306AC" w14:textId="77777777" w:rsidR="00AB2520" w:rsidRPr="007F197D" w:rsidRDefault="00AB2520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="0063355B"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63355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3355B" w:rsidRPr="007F197D">
              <w:rPr>
                <w:rFonts w:ascii="Times New Roman" w:hAnsi="Times New Roman" w:cs="Times New Roman"/>
                <w:sz w:val="20"/>
                <w:szCs w:val="20"/>
              </w:rPr>
              <w:t>derukstekanu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: 5,4 mg/kg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. (co 3 tygodnie).</w:t>
            </w:r>
          </w:p>
          <w:p w14:paraId="4753CE19" w14:textId="77777777" w:rsidR="001746F7" w:rsidRPr="007F197D" w:rsidRDefault="001746F7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167836" w14:textId="77777777" w:rsidR="00642011" w:rsidRPr="007F197D" w:rsidRDefault="00607872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7A0E955E" w14:textId="77777777" w:rsidR="00F1705D" w:rsidRPr="007F197D" w:rsidRDefault="00D92ACE" w:rsidP="006A0C96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1C852AC4" w14:textId="77777777" w:rsidR="00D92ACE" w:rsidRPr="007F197D" w:rsidRDefault="00D92ACE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 z programu, o których mowa w ust. 3.</w:t>
            </w:r>
          </w:p>
          <w:p w14:paraId="3BC65F2B" w14:textId="77777777" w:rsidR="00D92ACE" w:rsidRPr="007F197D" w:rsidRDefault="00D92ACE" w:rsidP="006A0C9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DD6C7" w14:textId="77777777" w:rsidR="00D2729B" w:rsidRPr="007F197D" w:rsidRDefault="00D2729B" w:rsidP="00FE1303">
            <w:pPr>
              <w:pStyle w:val="Akapitzlist"/>
              <w:widowControl w:val="0"/>
              <w:numPr>
                <w:ilvl w:val="1"/>
                <w:numId w:val="25"/>
              </w:numPr>
              <w:autoSpaceDE w:val="0"/>
              <w:autoSpaceDN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przerzutowego raka piersi z niską ekspresją HER2 </w:t>
            </w:r>
          </w:p>
          <w:p w14:paraId="13656830" w14:textId="77777777" w:rsidR="00D2729B" w:rsidRPr="007F197D" w:rsidRDefault="00D2729B" w:rsidP="00FE1303">
            <w:pPr>
              <w:spacing w:after="60" w:line="276" w:lineRule="auto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derukstekanu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: 5,4 mg/kg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m.c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. (co 3 tygodnie). </w:t>
            </w:r>
          </w:p>
          <w:p w14:paraId="345AAF63" w14:textId="77777777" w:rsidR="00D2729B" w:rsidRPr="007F197D" w:rsidRDefault="00D2729B" w:rsidP="00FE1303">
            <w:pPr>
              <w:spacing w:after="60" w:line="276" w:lineRule="auto"/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Możliwość redukcji dawki zgodnie z aktualną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6073A6A" w14:textId="77777777" w:rsidR="00D2729B" w:rsidRPr="007F197D" w:rsidRDefault="00D2729B" w:rsidP="00FE1303">
            <w:pPr>
              <w:pStyle w:val="TableParagraph"/>
              <w:spacing w:after="60" w:line="276" w:lineRule="auto"/>
              <w:ind w:left="52"/>
              <w:jc w:val="both"/>
              <w:rPr>
                <w:b/>
                <w:sz w:val="20"/>
                <w:szCs w:val="20"/>
                <w:lang w:val="pl-PL"/>
              </w:rPr>
            </w:pPr>
            <w:r w:rsidRPr="007F197D">
              <w:rPr>
                <w:b/>
                <w:sz w:val="20"/>
                <w:szCs w:val="20"/>
                <w:lang w:val="pl-PL"/>
              </w:rPr>
              <w:t>2.2.1.</w:t>
            </w:r>
            <w:r w:rsidRPr="007F197D">
              <w:rPr>
                <w:b/>
                <w:spacing w:val="16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b/>
                <w:sz w:val="20"/>
                <w:szCs w:val="20"/>
                <w:lang w:val="pl-PL"/>
              </w:rPr>
              <w:t>Czas</w:t>
            </w:r>
            <w:r w:rsidRPr="007F197D">
              <w:rPr>
                <w:b/>
                <w:spacing w:val="37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b/>
                <w:spacing w:val="-2"/>
                <w:sz w:val="20"/>
                <w:szCs w:val="20"/>
                <w:lang w:val="pl-PL"/>
              </w:rPr>
              <w:t>leczenia</w:t>
            </w:r>
          </w:p>
          <w:p w14:paraId="2E58B8FE" w14:textId="77777777" w:rsidR="00D2729B" w:rsidRPr="007F197D" w:rsidRDefault="00D2729B" w:rsidP="00FE1303">
            <w:pPr>
              <w:pStyle w:val="TableParagraph"/>
              <w:spacing w:after="60" w:line="276" w:lineRule="auto"/>
              <w:ind w:left="52" w:right="43"/>
              <w:jc w:val="both"/>
              <w:rPr>
                <w:sz w:val="20"/>
                <w:szCs w:val="20"/>
                <w:lang w:val="pl-PL"/>
              </w:rPr>
            </w:pPr>
            <w:r w:rsidRPr="007F197D">
              <w:rPr>
                <w:sz w:val="20"/>
                <w:szCs w:val="20"/>
                <w:lang w:val="pl-PL"/>
              </w:rPr>
              <w:t>Leczenie trwa do czasu podjęcia przez lekarza prowadzącego decyzji o wyłączeniu świadczeniobiorcy</w:t>
            </w:r>
            <w:r w:rsidRPr="007F197D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sz w:val="20"/>
                <w:szCs w:val="20"/>
                <w:lang w:val="pl-PL"/>
              </w:rPr>
              <w:t>z programu, zgodnie z kryteriami wyłączenia</w:t>
            </w:r>
            <w:r w:rsidRPr="007F197D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sz w:val="20"/>
                <w:szCs w:val="20"/>
                <w:lang w:val="pl-PL"/>
              </w:rPr>
              <w:t>z programu, o których mowa</w:t>
            </w:r>
            <w:r w:rsidRPr="007F197D">
              <w:rPr>
                <w:spacing w:val="40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sz w:val="20"/>
                <w:szCs w:val="20"/>
                <w:lang w:val="pl-PL"/>
              </w:rPr>
              <w:t>w ust.</w:t>
            </w:r>
            <w:r w:rsidRPr="007F197D">
              <w:rPr>
                <w:spacing w:val="-8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sz w:val="20"/>
                <w:szCs w:val="20"/>
                <w:lang w:val="pl-PL"/>
              </w:rPr>
              <w:t>3.</w:t>
            </w:r>
          </w:p>
          <w:p w14:paraId="1CBDC2DD" w14:textId="77777777" w:rsidR="00802CCA" w:rsidRPr="007F197D" w:rsidRDefault="00802CCA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962EA" w14:textId="77777777" w:rsidR="00127F97" w:rsidRPr="007F197D" w:rsidRDefault="00127F97" w:rsidP="00FE130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3284818D" w14:textId="77777777" w:rsidR="00CF560C" w:rsidRPr="007F197D" w:rsidRDefault="00DA6819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6AD032" w14:textId="77777777" w:rsidR="00A70DDF" w:rsidRPr="007F197D" w:rsidRDefault="00DA6819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C1DD10" w14:textId="77777777" w:rsidR="00E21754" w:rsidRPr="007F197D" w:rsidRDefault="00DA6819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proofErr w:type="spellEnd"/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7F197D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744A92EA" w14:textId="77777777" w:rsidR="00BE59E7" w:rsidRPr="007F197D" w:rsidRDefault="00DA6819" w:rsidP="00FE1303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proofErr w:type="spellEnd"/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7F197D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7F197D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6BF30E9F" w14:textId="77777777" w:rsidR="004404E5" w:rsidRPr="007F197D" w:rsidRDefault="004404E5" w:rsidP="00FE1303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 xml:space="preserve">Zalecana maksymalna dobowa dawka </w:t>
            </w:r>
            <w:proofErr w:type="spellStart"/>
            <w:r w:rsidRPr="007F197D">
              <w:rPr>
                <w:rFonts w:eastAsiaTheme="minorHAnsi"/>
                <w:sz w:val="20"/>
                <w:szCs w:val="20"/>
                <w:lang w:val="pl-PL"/>
              </w:rPr>
              <w:t>kapiwasertybu</w:t>
            </w:r>
            <w:proofErr w:type="spellEnd"/>
            <w:r w:rsidRPr="007F197D">
              <w:rPr>
                <w:rFonts w:eastAsiaTheme="minorHAnsi"/>
                <w:sz w:val="20"/>
                <w:szCs w:val="20"/>
                <w:lang w:val="pl-PL"/>
              </w:rPr>
              <w:t>: 800 mg/dobę (codziennie przez 4 dni, następnie przerwa 3 dni w każdym tygodniu, 1 cykl trwa 28 dni).</w:t>
            </w:r>
          </w:p>
          <w:p w14:paraId="6684CE17" w14:textId="77777777" w:rsidR="000A3C7C" w:rsidRPr="007F197D" w:rsidRDefault="00DA6819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7F197D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E32A97" w14:textId="77777777" w:rsidR="0017268F" w:rsidRPr="007F197D" w:rsidRDefault="0017268F" w:rsidP="00FE1303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="0063355B" w:rsidRPr="007F197D">
              <w:rPr>
                <w:rFonts w:ascii="Times New Roman" w:hAnsi="Times New Roman"/>
                <w:sz w:val="20"/>
                <w:szCs w:val="20"/>
              </w:rPr>
              <w:t>olaparybu</w:t>
            </w:r>
            <w:proofErr w:type="spellEnd"/>
            <w:r w:rsidRPr="007F197D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18E59B5B" w14:textId="77777777" w:rsidR="00E21754" w:rsidRPr="007F197D" w:rsidRDefault="00A11A11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F482B" w:rsidRPr="007F197D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7F197D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proofErr w:type="spellEnd"/>
            <w:r w:rsidR="004404E5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4404E5" w:rsidRPr="007F197D">
              <w:rPr>
                <w:rFonts w:ascii="Times New Roman" w:hAnsi="Times New Roman" w:cs="Times New Roman"/>
                <w:sz w:val="20"/>
                <w:szCs w:val="20"/>
              </w:rPr>
              <w:t>kapiwasertybem</w:t>
            </w:r>
            <w:proofErr w:type="spellEnd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B85A3E3" w14:textId="77777777" w:rsidR="00CF560C" w:rsidRPr="007F197D" w:rsidRDefault="00A11A11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10ED0D4A" w14:textId="77777777" w:rsidR="00CF560C" w:rsidRPr="007F197D" w:rsidRDefault="009C652E" w:rsidP="00FE1303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etrozol</w:t>
            </w:r>
            <w:proofErr w:type="spellEnd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2390D8" w14:textId="77777777" w:rsidR="00CF560C" w:rsidRPr="007F197D" w:rsidRDefault="009C652E" w:rsidP="00FE1303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nastrozol</w:t>
            </w:r>
            <w:proofErr w:type="spellEnd"/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789AD0" w14:textId="77777777" w:rsidR="00CF560C" w:rsidRPr="007F197D" w:rsidRDefault="009C652E" w:rsidP="00FE1303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7F197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D81094" w14:textId="77777777" w:rsidR="00802CCA" w:rsidRPr="007F197D" w:rsidRDefault="00802CCA" w:rsidP="00FE130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0D0B6" w14:textId="77777777" w:rsidR="004343AD" w:rsidRPr="007F197D" w:rsidRDefault="004343AD" w:rsidP="00FE130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0753B2E2" w14:textId="77777777" w:rsidR="00FE6B87" w:rsidRPr="007F197D" w:rsidRDefault="00FE6B87" w:rsidP="00FE1303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7F197D">
              <w:rPr>
                <w:color w:val="auto"/>
                <w:sz w:val="20"/>
                <w:szCs w:val="20"/>
              </w:rPr>
              <w:t xml:space="preserve">Zalecana maksymalna dawka </w:t>
            </w:r>
            <w:proofErr w:type="spellStart"/>
            <w:r w:rsidRPr="007F197D">
              <w:rPr>
                <w:color w:val="auto"/>
                <w:sz w:val="20"/>
                <w:szCs w:val="20"/>
              </w:rPr>
              <w:t>sacytuzumabu</w:t>
            </w:r>
            <w:proofErr w:type="spellEnd"/>
            <w:r w:rsidRPr="007F197D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color w:val="auto"/>
                <w:sz w:val="20"/>
                <w:szCs w:val="20"/>
              </w:rPr>
              <w:t>gowitekanu</w:t>
            </w:r>
            <w:proofErr w:type="spellEnd"/>
            <w:r w:rsidRPr="007F197D">
              <w:rPr>
                <w:color w:val="auto"/>
                <w:sz w:val="20"/>
                <w:szCs w:val="20"/>
              </w:rPr>
              <w:t xml:space="preserve">: 10 mg/kg mc. (podawana w 1. i 8. dniu każdego 21-dniowego cyklu). </w:t>
            </w:r>
          </w:p>
          <w:p w14:paraId="310236A2" w14:textId="77777777" w:rsidR="00D63865" w:rsidRPr="007F197D" w:rsidRDefault="00D63865" w:rsidP="00FE130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6B6F9" w14:textId="77777777" w:rsidR="00606E24" w:rsidRPr="007F197D" w:rsidRDefault="0025457E" w:rsidP="00FE130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5FD64B4B" w14:textId="77777777" w:rsidR="00802CCA" w:rsidRPr="007F197D" w:rsidRDefault="00802CCA" w:rsidP="00FE130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3B13581C" w14:textId="77777777" w:rsidR="00606E24" w:rsidRPr="007F197D" w:rsidRDefault="00606E24" w:rsidP="00FE1303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027F82B" w14:textId="77777777" w:rsidR="001D167A" w:rsidRPr="007F197D" w:rsidRDefault="00606E24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świadczeniobiorcy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 w:rsidRPr="007F197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48688D32" w14:textId="77777777" w:rsidR="001D167A" w:rsidRPr="007F197D" w:rsidRDefault="001D167A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D8F81" w14:textId="77777777" w:rsidR="001D167A" w:rsidRPr="007F197D" w:rsidRDefault="007E124D" w:rsidP="00FE1303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3377279F" w14:textId="77777777" w:rsidR="007E124D" w:rsidRPr="007F197D" w:rsidRDefault="007E124D" w:rsidP="00FE1303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F197D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proofErr w:type="spellEnd"/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7D37DDFE" w14:textId="77777777" w:rsidR="007E124D" w:rsidRPr="007F197D" w:rsidRDefault="007E124D" w:rsidP="00FE1303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F197D">
              <w:rPr>
                <w:rFonts w:eastAsiaTheme="minorHAnsi"/>
                <w:sz w:val="20"/>
                <w:szCs w:val="20"/>
                <w:lang w:val="pl-PL"/>
              </w:rPr>
              <w:t>talazoparybu</w:t>
            </w:r>
            <w:proofErr w:type="spellEnd"/>
            <w:r w:rsidRPr="007F197D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634C544E" w14:textId="77777777" w:rsidR="00F1705D" w:rsidRPr="007F197D" w:rsidRDefault="0017268F" w:rsidP="00FE130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proofErr w:type="spellStart"/>
            <w:r w:rsidR="0063355B" w:rsidRPr="007F197D">
              <w:rPr>
                <w:rFonts w:ascii="Times New Roman" w:hAnsi="Times New Roman"/>
                <w:sz w:val="20"/>
                <w:szCs w:val="20"/>
              </w:rPr>
              <w:t>olaparybu</w:t>
            </w:r>
            <w:proofErr w:type="spellEnd"/>
            <w:r w:rsidRPr="007F197D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024B1812" w14:textId="77777777" w:rsidR="007E124D" w:rsidRPr="007F197D" w:rsidRDefault="007E124D" w:rsidP="00FE1303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F197D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proofErr w:type="spellEnd"/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F197D">
              <w:rPr>
                <w:rFonts w:eastAsiaTheme="minorHAnsi"/>
                <w:sz w:val="20"/>
                <w:szCs w:val="20"/>
                <w:lang w:val="pl-PL"/>
              </w:rPr>
              <w:t>gowitekanu</w:t>
            </w:r>
            <w:proofErr w:type="spellEnd"/>
            <w:r w:rsidRPr="007F197D">
              <w:rPr>
                <w:rFonts w:eastAsiaTheme="minorHAnsi"/>
                <w:sz w:val="20"/>
                <w:szCs w:val="20"/>
                <w:lang w:val="pl-PL"/>
              </w:rPr>
              <w:t>: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15E714F4" w14:textId="77777777" w:rsidR="00802CCA" w:rsidRPr="007F197D" w:rsidRDefault="00802CCA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B80C6" w14:textId="77777777" w:rsidR="007E124D" w:rsidRPr="007F197D" w:rsidRDefault="007E124D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281C40" w14:textId="77777777" w:rsidR="001D167A" w:rsidRPr="007F197D" w:rsidRDefault="001D167A" w:rsidP="00FE130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08171" w14:textId="77777777" w:rsidR="007E124D" w:rsidRPr="007F197D" w:rsidRDefault="007E124D" w:rsidP="00FE1303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E029CC0" w14:textId="77777777" w:rsidR="007E124D" w:rsidRPr="007F197D" w:rsidRDefault="007E124D" w:rsidP="00FE1303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7F197D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7F197D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7F197D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 w:rsidRPr="007F197D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05445449" w14:textId="77777777" w:rsidR="00DA1041" w:rsidRPr="007F197D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29622287" w14:textId="77777777" w:rsidR="00F1705D" w:rsidRPr="007F197D" w:rsidRDefault="00AD083C" w:rsidP="00B8464E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34D35CC0" w14:textId="77777777" w:rsidR="00F1705D" w:rsidRPr="007F197D" w:rsidRDefault="00E302B5" w:rsidP="00B8464E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B9A0512" w14:textId="77777777" w:rsidR="00F1705D" w:rsidRPr="007F197D" w:rsidRDefault="00E302B5" w:rsidP="00B8464E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EC15CC7" w14:textId="77777777" w:rsidR="00E302B5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7F197D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7F197D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7F197D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1124F1" w14:textId="77777777" w:rsidR="00E302B5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C32BEA" w14:textId="77777777" w:rsidR="00E302B5" w:rsidRPr="007F197D" w:rsidRDefault="005226C0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7854F2" w14:textId="77777777" w:rsidR="00E302B5" w:rsidRPr="007F197D" w:rsidRDefault="005226C0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5FB6CE" w14:textId="77777777" w:rsidR="00E302B5" w:rsidRPr="007F197D" w:rsidRDefault="005226C0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AF4F673" w14:textId="77777777" w:rsidR="00E302B5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9F45C2" w14:textId="77777777" w:rsidR="00E302B5" w:rsidRPr="007F197D" w:rsidRDefault="00FF3AEA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3441537" w14:textId="77777777" w:rsidR="00E302B5" w:rsidRPr="007F197D" w:rsidRDefault="00FF3AEA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EED4FE" w14:textId="77777777" w:rsidR="00E302B5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6DF155" w14:textId="77777777" w:rsidR="00E302B5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mammografia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7F197D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D03AA5" w14:textId="77777777" w:rsidR="006115AE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66B404" w14:textId="77777777" w:rsidR="00CA2A5C" w:rsidRPr="007F197D" w:rsidRDefault="00E302B5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14E2D5" w14:textId="77777777" w:rsidR="00CD3DB8" w:rsidRPr="007F197D" w:rsidRDefault="00CD3DB8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4ED601" w14:textId="77777777" w:rsidR="00F2763F" w:rsidRPr="007F197D" w:rsidRDefault="00F2763F" w:rsidP="00FE130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4A8ED" w14:textId="77777777" w:rsidR="00F1705D" w:rsidRPr="007F197D" w:rsidRDefault="00E302B5" w:rsidP="00FE1303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581474B" w14:textId="77777777" w:rsidR="00E302B5" w:rsidRPr="007F197D" w:rsidRDefault="00AE65B9" w:rsidP="00FE130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B98CEC2" w14:textId="77777777" w:rsidR="00E302B5" w:rsidRPr="007F197D" w:rsidRDefault="00E302B5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4A6" w:rsidRPr="007F197D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409908" w14:textId="77777777" w:rsidR="00E302B5" w:rsidRPr="007F197D" w:rsidRDefault="00E302B5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93B965B" w14:textId="77777777" w:rsidR="00E302B5" w:rsidRPr="007F197D" w:rsidRDefault="00BF0632" w:rsidP="00FE1303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5E0401B7" w14:textId="77777777" w:rsidR="00E302B5" w:rsidRPr="007F197D" w:rsidRDefault="005226C0" w:rsidP="00FE1303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C2AF75" w14:textId="77777777" w:rsidR="00E302B5" w:rsidRPr="007F197D" w:rsidRDefault="005226C0" w:rsidP="00FE1303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9D1FD82" w14:textId="77777777" w:rsidR="009E4FDF" w:rsidRPr="007F197D" w:rsidRDefault="00E302B5" w:rsidP="00FE1303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F7548C" w14:textId="77777777" w:rsidR="00E302B5" w:rsidRPr="007F197D" w:rsidRDefault="00AE65B9" w:rsidP="00FE130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2AA" w:rsidRPr="007F197D">
              <w:rPr>
                <w:rFonts w:ascii="Times New Roman" w:hAnsi="Times New Roman" w:cs="Times New Roman"/>
                <w:sz w:val="20"/>
                <w:szCs w:val="20"/>
              </w:rPr>
              <w:t>co 3 miesiące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6733D20" w14:textId="77777777" w:rsidR="00E302B5" w:rsidRPr="007F197D" w:rsidRDefault="00E302B5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7F197D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FCCC4A" w14:textId="77777777" w:rsidR="00E302B5" w:rsidRPr="007F197D" w:rsidRDefault="00E302B5" w:rsidP="00FE130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663620A7" w14:textId="77777777" w:rsidR="00E302B5" w:rsidRPr="007F197D" w:rsidRDefault="00AE65B9" w:rsidP="00FE1303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7F197D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458F848E" w14:textId="77777777" w:rsidR="00E302B5" w:rsidRPr="007F197D" w:rsidRDefault="00E302B5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DD05EB" w14:textId="77777777" w:rsidR="00E302B5" w:rsidRPr="007F197D" w:rsidRDefault="00E302B5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1338C30B" w14:textId="77777777" w:rsidR="009E4FDF" w:rsidRPr="007F197D" w:rsidRDefault="009E4FDF" w:rsidP="00FE130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F3918" w14:textId="77777777" w:rsidR="00D25DD4" w:rsidRPr="007F197D" w:rsidRDefault="00D25DD4" w:rsidP="00FE1303">
            <w:pPr>
              <w:numPr>
                <w:ilvl w:val="1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HR-dodatniego, HER2-ujemnego raka piersi</w:t>
            </w:r>
          </w:p>
          <w:p w14:paraId="0E5DF4C2" w14:textId="77777777" w:rsidR="00D25DD4" w:rsidRPr="007F197D" w:rsidRDefault="00D25DD4" w:rsidP="00FE1303">
            <w:pPr>
              <w:numPr>
                <w:ilvl w:val="2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4583824E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wcześniej);</w:t>
            </w:r>
          </w:p>
          <w:p w14:paraId="612ABD48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 krwi z rozmazem,</w:t>
            </w:r>
          </w:p>
          <w:p w14:paraId="3FAC4FEB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5082BF44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F065D3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7F2C7E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bilirubiny,</w:t>
            </w:r>
          </w:p>
          <w:p w14:paraId="78DA9345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estradiolu, FSH i LH u chorych z brakiem miesiączki indukowanym chemioterapią oraz u chorych w okresie przed i okołomenopauzalnym.</w:t>
            </w:r>
          </w:p>
          <w:p w14:paraId="7450B26D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w celu wykluczenia przerzutów odległych</w:t>
            </w:r>
          </w:p>
          <w:p w14:paraId="56DA033F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 w celu wykluczenia przerzutów odległych</w:t>
            </w:r>
          </w:p>
          <w:p w14:paraId="04BB6746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 w celu wykluczenia przerzutów odległych</w:t>
            </w:r>
          </w:p>
          <w:p w14:paraId="2475A4AD" w14:textId="57AE6187" w:rsidR="00BC3FC2" w:rsidRPr="007F197D" w:rsidRDefault="00BC3FC2" w:rsidP="00FE1303">
            <w:pPr>
              <w:pStyle w:val="Akapitzlist"/>
              <w:numPr>
                <w:ilvl w:val="4"/>
                <w:numId w:val="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</w:p>
          <w:p w14:paraId="503B35D2" w14:textId="77777777" w:rsidR="00D25DD4" w:rsidRPr="007F197D" w:rsidRDefault="00D25DD4" w:rsidP="00FE1303">
            <w:pPr>
              <w:numPr>
                <w:ilvl w:val="4"/>
                <w:numId w:val="6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inne badania laboratoryjne i obrazowe w razie wskazań klinicznych.</w:t>
            </w:r>
          </w:p>
          <w:p w14:paraId="0A8CA33E" w14:textId="77777777" w:rsidR="00D25DD4" w:rsidRPr="007F197D" w:rsidRDefault="00D25DD4" w:rsidP="00FE1303">
            <w:pPr>
              <w:spacing w:after="60" w:line="276" w:lineRule="auto"/>
              <w:ind w:left="6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F2EDB" w14:textId="77777777" w:rsidR="00D25DD4" w:rsidRPr="007F197D" w:rsidRDefault="00D25DD4" w:rsidP="00FE1303">
            <w:pPr>
              <w:numPr>
                <w:ilvl w:val="2"/>
                <w:numId w:val="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7F1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leczenia</w:t>
            </w:r>
          </w:p>
          <w:p w14:paraId="6E955D46" w14:textId="77777777" w:rsidR="00D25DD4" w:rsidRPr="007F197D" w:rsidRDefault="00D25DD4" w:rsidP="00FE1303">
            <w:pPr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badania laboratoryjne:</w:t>
            </w:r>
          </w:p>
          <w:p w14:paraId="73283ED6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69FF940C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kreatyniny;</w:t>
            </w:r>
          </w:p>
          <w:p w14:paraId="0CDF7764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F3E16F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1C62AC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52" w:hanging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BC3FC2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24A5B" w14:textId="77777777" w:rsidR="00AF2C2A" w:rsidRPr="007F197D" w:rsidRDefault="00AF2C2A" w:rsidP="00FE1303">
            <w:pPr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stężenie estradiolu, FSH i LH u chorych z brakiem miesiączki indukowanym chemioterapią lub stosowaniem analogów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LHRH lub u chorych w okresie przed i okołomenopauzalnym; </w:t>
            </w:r>
          </w:p>
          <w:p w14:paraId="3CEB7839" w14:textId="77777777" w:rsidR="00AF2C2A" w:rsidRPr="007F197D" w:rsidRDefault="00AF2C2A" w:rsidP="00FE1303">
            <w:pPr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EKG (w celu oceny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ok. 14 dniu pierwszego cyklu (+/- 7 dni), a potem w zależności od wskazań klinicznych)</w:t>
            </w:r>
            <w:r w:rsidR="00123226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przypadku leczenia </w:t>
            </w:r>
            <w:proofErr w:type="spellStart"/>
            <w:r w:rsidR="00123226" w:rsidRPr="007F197D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700384" w14:textId="77777777" w:rsidR="00AF2C2A" w:rsidRPr="007F197D" w:rsidRDefault="00AF2C2A" w:rsidP="00FE1303">
            <w:pPr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inne badania w razie wskazań klinicznych;</w:t>
            </w:r>
          </w:p>
          <w:p w14:paraId="5443AC81" w14:textId="77777777" w:rsidR="00BC3FC2" w:rsidRPr="007F197D" w:rsidRDefault="00AF2C2A" w:rsidP="00FE1303">
            <w:pPr>
              <w:numPr>
                <w:ilvl w:val="4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 obrazowe w zależności od oceny sytuacji klinicznej i wskazań klinicznych.</w:t>
            </w:r>
          </w:p>
          <w:p w14:paraId="433DAAA1" w14:textId="77777777" w:rsidR="00D25DD4" w:rsidRPr="007F197D" w:rsidRDefault="00D25DD4" w:rsidP="00FE1303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2FC7AD31" w14:textId="77777777" w:rsidR="00D25DD4" w:rsidRPr="007F197D" w:rsidRDefault="00626664" w:rsidP="00FE1303">
            <w:pPr>
              <w:numPr>
                <w:ilvl w:val="0"/>
                <w:numId w:val="20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pkt 1 a-e badania wykonuje się co 4 tygodnie (cykl 28 dniowy) przez pierwsze 4 cykle i następnie w zależności od wskazań klinicznych, ale nie rzadziej niż co 3 miesiące,</w:t>
            </w:r>
          </w:p>
          <w:p w14:paraId="1A4C0E50" w14:textId="77777777" w:rsidR="005962EA" w:rsidRPr="007F197D" w:rsidRDefault="005962EA" w:rsidP="00FE1303">
            <w:pPr>
              <w:numPr>
                <w:ilvl w:val="0"/>
                <w:numId w:val="20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Badania f) wykonuje się co 3 miesiące (+/- 14 dni)</w:t>
            </w:r>
            <w:r w:rsidR="00626664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F3A4048" w14:textId="77777777" w:rsidR="00D25DD4" w:rsidRPr="007F197D" w:rsidRDefault="00D25DD4" w:rsidP="00FE1303">
            <w:pPr>
              <w:numPr>
                <w:ilvl w:val="3"/>
                <w:numId w:val="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badania obrazowe:</w:t>
            </w:r>
          </w:p>
          <w:p w14:paraId="58C0EAE3" w14:textId="77777777" w:rsidR="00D25DD4" w:rsidRPr="007F197D" w:rsidRDefault="00D25DD4" w:rsidP="00FE1303">
            <w:pPr>
              <w:numPr>
                <w:ilvl w:val="4"/>
                <w:numId w:val="7"/>
              </w:numPr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mammografia, w razie potrzeby uzupełniona o USG piersi lub MR.</w:t>
            </w:r>
          </w:p>
          <w:p w14:paraId="7BFFF368" w14:textId="77777777" w:rsidR="00D25DD4" w:rsidRPr="007F197D" w:rsidRDefault="00D25DD4" w:rsidP="00FE1303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Badania wykonuje się:</w:t>
            </w:r>
          </w:p>
          <w:p w14:paraId="2529E108" w14:textId="77777777" w:rsidR="00D25DD4" w:rsidRPr="007F197D" w:rsidRDefault="00D25DD4" w:rsidP="00FE1303">
            <w:pPr>
              <w:numPr>
                <w:ilvl w:val="0"/>
                <w:numId w:val="20"/>
              </w:numPr>
              <w:spacing w:after="60" w:line="276" w:lineRule="auto"/>
              <w:ind w:left="794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co 12 miesięcy.</w:t>
            </w:r>
          </w:p>
          <w:p w14:paraId="52AABA4F" w14:textId="77777777" w:rsidR="00A80C64" w:rsidRPr="007F197D" w:rsidRDefault="00A80C64" w:rsidP="00FE1303">
            <w:pPr>
              <w:spacing w:after="60" w:line="276" w:lineRule="auto"/>
              <w:ind w:left="79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ABA50B2" w14:textId="77777777" w:rsidR="00F1705D" w:rsidRPr="007F197D" w:rsidRDefault="0063355B" w:rsidP="00B8464E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 i potrójnie ujemnego raka piersi z obecnością mutacji w genach BRCA</w:t>
            </w:r>
          </w:p>
          <w:p w14:paraId="58B6C15C" w14:textId="77777777" w:rsidR="00F1705D" w:rsidRPr="007F197D" w:rsidRDefault="00AD083C" w:rsidP="00B8464E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7624DAA2" w14:textId="77777777" w:rsidR="00F1705D" w:rsidRPr="007F197D" w:rsidRDefault="00FB6963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7F197D">
              <w:rPr>
                <w:rFonts w:ascii="Times New Roman" w:hAnsi="Times New Roman"/>
                <w:sz w:val="20"/>
                <w:szCs w:val="20"/>
              </w:rPr>
              <w:t xml:space="preserve"> mutacji </w:t>
            </w:r>
            <w:proofErr w:type="spellStart"/>
            <w:r w:rsidR="00AD083C" w:rsidRPr="007F197D">
              <w:rPr>
                <w:rFonts w:ascii="Times New Roman" w:hAnsi="Times New Roman"/>
                <w:sz w:val="20"/>
                <w:szCs w:val="20"/>
              </w:rPr>
              <w:t>germinalnej</w:t>
            </w:r>
            <w:proofErr w:type="spellEnd"/>
            <w:r w:rsidR="00AD083C" w:rsidRPr="007F197D">
              <w:rPr>
                <w:rFonts w:ascii="Times New Roman" w:hAnsi="Times New Roman"/>
                <w:sz w:val="20"/>
                <w:szCs w:val="20"/>
              </w:rPr>
              <w:t xml:space="preserve"> BRCA1/2 (możliwe wykorzystanie badania wykonanego wcześniej)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EE46E7C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potwierdzenie </w:t>
            </w:r>
            <w:r w:rsidR="00FB6963" w:rsidRPr="007F197D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C6F9225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F465C18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stężenie kreatyniny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9480FEF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stężenie bilirubiny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308B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58B33D7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5095F2" w14:textId="77777777" w:rsidR="00F1705D" w:rsidRPr="007F197D" w:rsidRDefault="0063355B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 w:rsidRPr="007F19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7F197D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69552C2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RTG lub tomografia komputerowa klatki piersiowej</w:t>
            </w:r>
            <w:r w:rsidR="00444000" w:rsidRPr="007F19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7F197D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94C141" w14:textId="77777777" w:rsidR="00F1705D" w:rsidRPr="007F197D" w:rsidRDefault="00AD083C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 w:rsidRPr="007F19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7F197D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C6C04B" w14:textId="77777777" w:rsidR="00F1705D" w:rsidRPr="007F197D" w:rsidRDefault="00444000" w:rsidP="00B8464E">
            <w:pPr>
              <w:pStyle w:val="Akapitzlist"/>
              <w:numPr>
                <w:ilvl w:val="4"/>
                <w:numId w:val="16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75CBC360" w14:textId="77777777" w:rsidR="00F1705D" w:rsidRPr="007F197D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133AAE" w14:textId="77777777" w:rsidR="00F1705D" w:rsidRPr="007F197D" w:rsidRDefault="00B620BA" w:rsidP="00B8464E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6DBEE1FA" w14:textId="77777777" w:rsidR="00F1705D" w:rsidRPr="007F197D" w:rsidRDefault="0063355B" w:rsidP="00B8464E">
            <w:pPr>
              <w:pStyle w:val="Akapitzlist"/>
              <w:numPr>
                <w:ilvl w:val="4"/>
                <w:numId w:val="17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EF01993" w14:textId="77777777" w:rsidR="00F1705D" w:rsidRPr="007F197D" w:rsidRDefault="0063355B" w:rsidP="00B8464E">
            <w:pPr>
              <w:pStyle w:val="Akapitzlist"/>
              <w:numPr>
                <w:ilvl w:val="4"/>
                <w:numId w:val="17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6C11E9A7" w14:textId="77777777" w:rsidR="00F1705D" w:rsidRPr="007F197D" w:rsidRDefault="0063355B" w:rsidP="00B8464E">
            <w:pPr>
              <w:pStyle w:val="Akapitzlist"/>
              <w:numPr>
                <w:ilvl w:val="5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063D8FED" w14:textId="77777777" w:rsidR="00F1705D" w:rsidRPr="007F197D" w:rsidRDefault="0063355B" w:rsidP="00B8464E">
            <w:pPr>
              <w:pStyle w:val="Akapitzlist"/>
              <w:numPr>
                <w:ilvl w:val="5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2C72C13" w14:textId="77777777" w:rsidR="00F1705D" w:rsidRPr="007F197D" w:rsidRDefault="0063355B" w:rsidP="00B8464E">
            <w:pPr>
              <w:pStyle w:val="Akapitzlist"/>
              <w:numPr>
                <w:ilvl w:val="5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oznaczenie aktywności transaminaz (</w:t>
            </w:r>
            <w:proofErr w:type="spellStart"/>
            <w:r w:rsidRPr="007F197D">
              <w:rPr>
                <w:rFonts w:ascii="Times New Roman" w:hAnsi="Times New Roman"/>
                <w:sz w:val="20"/>
                <w:szCs w:val="20"/>
              </w:rPr>
              <w:t>AspAT</w:t>
            </w:r>
            <w:proofErr w:type="spellEnd"/>
            <w:r w:rsidRPr="007F19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F197D">
              <w:rPr>
                <w:rFonts w:ascii="Times New Roman" w:hAnsi="Times New Roman"/>
                <w:sz w:val="20"/>
                <w:szCs w:val="20"/>
              </w:rPr>
              <w:t>AlAT</w:t>
            </w:r>
            <w:proofErr w:type="spellEnd"/>
            <w:r w:rsidRPr="007F197D">
              <w:rPr>
                <w:rFonts w:ascii="Times New Roman" w:hAnsi="Times New Roman"/>
                <w:sz w:val="20"/>
                <w:szCs w:val="20"/>
              </w:rPr>
              <w:t>)</w:t>
            </w:r>
            <w:r w:rsidR="009A38F5" w:rsidRPr="007F197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DF2987D" w14:textId="77777777" w:rsidR="00F1705D" w:rsidRPr="007F197D" w:rsidRDefault="0063355B" w:rsidP="00B8464E">
            <w:pPr>
              <w:pStyle w:val="Akapitzlist"/>
              <w:numPr>
                <w:ilvl w:val="4"/>
                <w:numId w:val="17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4ED0C71B" w14:textId="77777777" w:rsidR="00F1705D" w:rsidRPr="007F197D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A734388" w14:textId="77777777" w:rsidR="00F1705D" w:rsidRPr="007F197D" w:rsidRDefault="0063355B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197D">
              <w:rPr>
                <w:rFonts w:ascii="Times New Roman" w:hAnsi="Times New Roman"/>
                <w:sz w:val="20"/>
                <w:szCs w:val="20"/>
              </w:rPr>
              <w:lastRenderedPageBreak/>
              <w:t>Badania wykonuje się przed rozpoczęciem każdego cyklu</w:t>
            </w:r>
            <w:r w:rsidR="00B620BA" w:rsidRPr="007F197D">
              <w:rPr>
                <w:rFonts w:ascii="Times New Roman" w:hAnsi="Times New Roman"/>
                <w:sz w:val="20"/>
                <w:szCs w:val="20"/>
              </w:rPr>
              <w:t xml:space="preserve"> leczenia </w:t>
            </w:r>
            <w:proofErr w:type="spellStart"/>
            <w:r w:rsidR="00B620BA" w:rsidRPr="007F197D">
              <w:rPr>
                <w:rFonts w:ascii="Times New Roman" w:hAnsi="Times New Roman"/>
                <w:sz w:val="20"/>
                <w:szCs w:val="20"/>
              </w:rPr>
              <w:t>olaparybem</w:t>
            </w:r>
            <w:proofErr w:type="spellEnd"/>
            <w:r w:rsidR="00B620BA" w:rsidRPr="007F19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F28162" w14:textId="77777777" w:rsidR="00F1705D" w:rsidRPr="007F197D" w:rsidRDefault="00F1705D" w:rsidP="005E294F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5A89A8" w14:textId="77777777" w:rsidR="00F1705D" w:rsidRPr="007F197D" w:rsidRDefault="002129EB" w:rsidP="00B8464E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okołooperacyjne wczesnego potrójnie ujemnego raka piersi</w:t>
            </w:r>
          </w:p>
          <w:p w14:paraId="185FD204" w14:textId="77777777" w:rsidR="00F1705D" w:rsidRPr="007F197D" w:rsidRDefault="002129EB" w:rsidP="00B8464E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2F08B115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7E2CFF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911F95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475752B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1CA486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E08178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D3BBCD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poziom TSH i fT4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D86DD4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(wykonane w ciągu ostatnich 8 tygodni)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FA4D5C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MR, (wykonane w ciągu ostatnich 8 tygodni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76991D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</w:t>
            </w:r>
            <w:r w:rsidR="00406170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DCCD72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C25512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konsultacja kardiologiczna – jedynie w przypadku wskazań klinicznych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dotyczących wydolności układu sercowo-naczyniowego lub nieprawidłowych wyników EKG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467865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 komputerowa lub rezonans magnetyczny mózgu (tylko gdy są wskazania kliniczne)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85810D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B498B4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 piersi z oceną dołów pachowych,</w:t>
            </w:r>
          </w:p>
          <w:p w14:paraId="78530814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inne badania obrazowe w razie wskazań klinicznych.</w:t>
            </w:r>
          </w:p>
          <w:p w14:paraId="2469ED8A" w14:textId="77777777" w:rsidR="002129EB" w:rsidRPr="007F197D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0ECA8DCB" w14:textId="77777777" w:rsidR="00F1705D" w:rsidRPr="007F197D" w:rsidRDefault="002129EB" w:rsidP="00B8464E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0BAE633D" w14:textId="77777777" w:rsidR="002129EB" w:rsidRPr="007F197D" w:rsidRDefault="002129EB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 laboratoryjne:</w:t>
            </w:r>
          </w:p>
          <w:p w14:paraId="3C21E15E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ACFB48D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4E8A86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24EF8E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06C8E4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55B668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oznaczenie poziomu TSH i fT4 dotyczy jedynie leczenia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9A38F5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439CFA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oznaczenie glikemii na czczo.</w:t>
            </w:r>
          </w:p>
          <w:p w14:paraId="77EA23EB" w14:textId="77777777" w:rsidR="002129EB" w:rsidRPr="007F197D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70ED5F" w14:textId="77777777" w:rsidR="002129EB" w:rsidRPr="007F197D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434F5138" w14:textId="77777777" w:rsidR="002129EB" w:rsidRPr="007F197D" w:rsidRDefault="002129EB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3 tygodnie lub przed każdym cyklem chemioterapii w przypadku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leczeniu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przedoperacyjnego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– punkty a-e,</w:t>
            </w:r>
          </w:p>
          <w:p w14:paraId="54EBA6FC" w14:textId="77777777" w:rsidR="002129EB" w:rsidRPr="007F197D" w:rsidRDefault="002129EB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 rzadziej niż co 3 miesiące w przypadku leczenia przedoperacyjnego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neoadjuwantowym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– punkty f-g,</w:t>
            </w:r>
          </w:p>
          <w:p w14:paraId="6F7202FC" w14:textId="77777777" w:rsidR="002129EB" w:rsidRPr="007F197D" w:rsidRDefault="002129EB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 rzadziej niż raz na 3 miesiące w przypadku leczenia pooperacyjnego 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adjuwantowego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– punkty a-g;</w:t>
            </w:r>
          </w:p>
          <w:p w14:paraId="03E97DE7" w14:textId="77777777" w:rsidR="002129EB" w:rsidRPr="007F197D" w:rsidRDefault="002129EB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 obrazowe (wybór metody w zależności od wyjściowej metody obrazowej):</w:t>
            </w:r>
          </w:p>
          <w:p w14:paraId="2F8FC03D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ECHO serca,</w:t>
            </w:r>
          </w:p>
          <w:p w14:paraId="38CEBC47" w14:textId="77777777" w:rsidR="002129EB" w:rsidRPr="007F197D" w:rsidRDefault="002129E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 piersi z dołami pachowymi</w:t>
            </w:r>
            <w:r w:rsidR="008E685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(tylko podczas leczenia przedoperacyjnego).</w:t>
            </w:r>
          </w:p>
          <w:p w14:paraId="6E19BAA5" w14:textId="77777777" w:rsidR="002129EB" w:rsidRPr="007F197D" w:rsidRDefault="002129EB" w:rsidP="005E294F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A3763" w14:textId="77777777" w:rsidR="002129EB" w:rsidRPr="007F197D" w:rsidRDefault="002129EB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44CBBD16" w14:textId="77777777" w:rsidR="002129EB" w:rsidRPr="007F197D" w:rsidRDefault="002129EB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raz na 3 miesiące</w:t>
            </w:r>
            <w:r w:rsidR="003C02AA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jedynie podczas leczenia przedoperacyjnego</w:t>
            </w:r>
            <w:r w:rsidR="008A153B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(częściej, gdy są wskazania kliniczne)</w:t>
            </w:r>
            <w:r w:rsidR="009822D5"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7F19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721D307" w14:textId="77777777" w:rsidR="002129EB" w:rsidRPr="007F197D" w:rsidRDefault="002129EB" w:rsidP="005E294F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7A98BCF" w14:textId="77777777" w:rsidR="002129EB" w:rsidRPr="007F197D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terapii i oceny odpowiedzi na leczenie, w uzasadnionych sytuacjach klinicznych, możliwe jest zamienne wykonanie tomografii komputerowej lub rezonansu magnetycznego piersi). </w:t>
            </w:r>
          </w:p>
          <w:p w14:paraId="4E655CFD" w14:textId="77777777" w:rsidR="002129EB" w:rsidRPr="007F197D" w:rsidRDefault="002129EB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wykorzystanej podczas kwalifikowania do leczenia.</w:t>
            </w:r>
          </w:p>
          <w:p w14:paraId="21AD391E" w14:textId="77777777" w:rsidR="00F1705D" w:rsidRPr="007F197D" w:rsidRDefault="00F1705D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4FA42" w14:textId="77777777" w:rsidR="003F5531" w:rsidRPr="007F197D" w:rsidRDefault="003F5531" w:rsidP="00B8464E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4317729"/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BB17EF5" w14:textId="77777777" w:rsidR="00127F97" w:rsidRPr="007F197D" w:rsidRDefault="00127F97" w:rsidP="00B8464E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bookmarkEnd w:id="2"/>
          <w:p w14:paraId="436053B2" w14:textId="77777777" w:rsidR="00127F97" w:rsidRPr="007F197D" w:rsidRDefault="00467BD1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7F197D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7F197D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7F197D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77B392" w14:textId="77777777" w:rsidR="00E95954" w:rsidRPr="007F197D" w:rsidRDefault="00467BD1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5954" w:rsidRPr="007F197D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F1112A" w:rsidRPr="007F197D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30D50F" w14:textId="77777777" w:rsidR="00E95954" w:rsidRPr="007F197D" w:rsidRDefault="00467BD1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7F197D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46A854E" w14:textId="77777777" w:rsidR="00085AF9" w:rsidRPr="007F197D" w:rsidRDefault="00085AF9" w:rsidP="00085AF9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potwierdzona co najmniej jedna zmiana w genach: PIK3CA lub AKT1 lub PTEN – tylko w przypadku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(możliwe wykorzystanie badania wykonanego wcześniej),</w:t>
            </w:r>
          </w:p>
          <w:p w14:paraId="5588C78B" w14:textId="77777777" w:rsidR="00861346" w:rsidRPr="007F197D" w:rsidRDefault="00861346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combined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score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4232C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5C00E6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9B7CDB" w14:textId="77777777" w:rsidR="00127F97" w:rsidRPr="007F197D" w:rsidRDefault="009518F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11966E" w14:textId="77777777" w:rsidR="00127F97" w:rsidRPr="007F197D" w:rsidRDefault="009518F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C4CEA1" w14:textId="77777777" w:rsidR="00127F97" w:rsidRPr="007F197D" w:rsidRDefault="009518F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37DA11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B5A772" w14:textId="77777777" w:rsidR="00861346" w:rsidRPr="007F197D" w:rsidRDefault="00861346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E5C87D" w14:textId="77777777" w:rsidR="008A03D5" w:rsidRPr="007F197D" w:rsidRDefault="00B95A4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14BF" w:rsidRPr="007F197D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7F197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787196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</w:t>
            </w:r>
            <w:r w:rsidR="00787196" w:rsidRPr="007F197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7196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proofErr w:type="spellStart"/>
            <w:r w:rsidR="00B97205"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F49117E" w14:textId="77777777" w:rsidR="00F314BF" w:rsidRPr="007F197D" w:rsidRDefault="00F314BF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0B12" w:rsidRPr="007F197D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787196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787196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30DD73" w14:textId="77777777" w:rsidR="00CA2C66" w:rsidRPr="007F197D" w:rsidRDefault="00CA2C66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4314" w:rsidRPr="007F197D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1C1232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AC53FA" w14:textId="77777777" w:rsidR="00127F97" w:rsidRPr="007F197D" w:rsidRDefault="00D26AC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1E7770" w14:textId="77777777" w:rsidR="00127F97" w:rsidRPr="007F197D" w:rsidRDefault="00D26AC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D8C074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5C07E4" w14:textId="77777777" w:rsidR="00DE2B35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A7A94B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ECHO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012FC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167891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382F5A" w:rsidRPr="007F197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2FC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822D5" w:rsidRPr="007F197D">
              <w:rPr>
                <w:rFonts w:ascii="Times New Roman" w:hAnsi="Times New Roman" w:cs="Times New Roman"/>
                <w:sz w:val="20"/>
                <w:szCs w:val="20"/>
              </w:rPr>
              <w:t>jedynie w przypadku stosowania leków anty-HER2).</w:t>
            </w:r>
          </w:p>
          <w:p w14:paraId="5E1C0FBE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94C748" w14:textId="77777777" w:rsidR="00127F97" w:rsidRPr="007F197D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67AE1E7F" w14:textId="77777777" w:rsidR="00AE65B9" w:rsidRPr="007F197D" w:rsidRDefault="00AE65B9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4EC65" w14:textId="77777777" w:rsidR="00127F97" w:rsidRPr="007F197D" w:rsidRDefault="00127F97" w:rsidP="00B8464E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C7D94A5" w14:textId="77777777" w:rsidR="00127F97" w:rsidRPr="007F197D" w:rsidRDefault="00AE65B9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7F197D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BC2906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7EB606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7F197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1A0522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7F197D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643B40F" w14:textId="77777777" w:rsidR="00127F97" w:rsidRPr="007F197D" w:rsidRDefault="00CA2C66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5F5A99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7F197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236D6E" w14:textId="77777777" w:rsidR="003C057F" w:rsidRPr="007F197D" w:rsidRDefault="003C057F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2A0A99" w14:textId="77777777" w:rsidR="003C057F" w:rsidRPr="007F197D" w:rsidRDefault="003C057F" w:rsidP="00085AF9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E57050" w14:textId="77777777" w:rsidR="00F9775A" w:rsidRPr="007F197D" w:rsidRDefault="00F9775A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1C1232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129A02" w14:textId="77777777" w:rsidR="00EF3DAA" w:rsidRPr="007F197D" w:rsidRDefault="00C62C88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AB1CC4" w14:textId="77777777" w:rsidR="00C62C88" w:rsidRPr="007F197D" w:rsidRDefault="008B04DB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EF3DAA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B3D1B" w14:textId="77777777" w:rsidR="00794B51" w:rsidRPr="007F197D" w:rsidRDefault="00794B51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40D9A" w14:textId="77777777" w:rsidR="00B817BE" w:rsidRPr="007F197D" w:rsidRDefault="00B817BE" w:rsidP="005E294F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5EA89C9" w14:textId="77777777" w:rsidR="00B817BE" w:rsidRPr="007F197D" w:rsidRDefault="00B817BE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F36BE3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6BE3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(podawanych niezależnie lub w formie produktu leczniczego złożonego, zawierającego </w:t>
            </w:r>
            <w:proofErr w:type="spellStart"/>
            <w:r w:rsidR="00F36BE3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pertuzumab</w:t>
            </w:r>
            <w:proofErr w:type="spellEnd"/>
            <w:r w:rsidR="00F36BE3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="00F36BE3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>trastuzumab</w:t>
            </w:r>
            <w:proofErr w:type="spellEnd"/>
            <w:r w:rsidR="00F36BE3" w:rsidRPr="007F19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podawania podskórnego)</w:t>
            </w:r>
            <w:r w:rsidR="00F36BE3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B4D0BD" w14:textId="77777777" w:rsidR="00127F97" w:rsidRPr="007F197D" w:rsidRDefault="00127F97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817BE" w:rsidRPr="007F197D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proofErr w:type="spellEnd"/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>derukstekanem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B8D201" w14:textId="77777777" w:rsidR="00127F97" w:rsidRPr="007F197D" w:rsidRDefault="008C1BFB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5D470E" w14:textId="77777777" w:rsidR="007B1577" w:rsidRPr="007F197D" w:rsidRDefault="00E96108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(cykl 28 dniowy) przez pierwsze 4 cykle i </w:t>
            </w:r>
            <w:r w:rsidR="008468B9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468B9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 w:rsidR="008468B9"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klinicznych, ale nie rzadziej </w:t>
            </w:r>
            <w:r w:rsidR="008468B9"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10B8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co 3 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7F197D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7BC3FF" w14:textId="77777777" w:rsidR="005A68BE" w:rsidRPr="007F197D" w:rsidRDefault="007B1577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7F197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7F197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7F197D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052D" w:rsidRPr="007F197D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7F197D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423D8" w:rsidRPr="007F197D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kapiwasertybem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1AD44B" w14:textId="77777777" w:rsidR="00CE4F32" w:rsidRPr="007F197D" w:rsidRDefault="006246B9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proofErr w:type="spellEnd"/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4F2619" w14:textId="77777777" w:rsidR="00EF3DAA" w:rsidRPr="007F197D" w:rsidRDefault="00EF3DAA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7579A8" w14:textId="77777777" w:rsidR="00FA09B0" w:rsidRPr="007F197D" w:rsidRDefault="00EF3DAA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7F197D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7F197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C8DD13" w14:textId="77777777" w:rsidR="00EF3DAA" w:rsidRPr="007F197D" w:rsidRDefault="00EF3DAA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D600D5" w14:textId="77777777" w:rsidR="00EF3DAA" w:rsidRPr="007F197D" w:rsidRDefault="00EF3DAA" w:rsidP="00B8464E">
            <w:pPr>
              <w:pStyle w:val="Akapitzlist"/>
              <w:numPr>
                <w:ilvl w:val="5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7F197D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EAF0E7" w14:textId="77777777" w:rsidR="00127F97" w:rsidRPr="007F197D" w:rsidRDefault="00AE65B9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7F197D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B1CB3"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B1CB3" w:rsidRPr="007F197D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proofErr w:type="spellEnd"/>
            <w:r w:rsidR="00175E6B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4F27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46C0" w:rsidRPr="007F197D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proofErr w:type="spellEnd"/>
            <w:r w:rsidR="006B35B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B46C0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5E6B" w:rsidRPr="007F197D">
              <w:rPr>
                <w:rFonts w:ascii="Times New Roman" w:hAnsi="Times New Roman" w:cs="Times New Roman"/>
                <w:sz w:val="20"/>
                <w:szCs w:val="20"/>
              </w:rPr>
              <w:t>sacytuzumabu</w:t>
            </w:r>
            <w:proofErr w:type="spellEnd"/>
            <w:r w:rsidR="00175E6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5E6B" w:rsidRPr="007F197D">
              <w:rPr>
                <w:rFonts w:ascii="Times New Roman" w:hAnsi="Times New Roman" w:cs="Times New Roman"/>
                <w:sz w:val="20"/>
                <w:szCs w:val="20"/>
              </w:rPr>
              <w:t>gowitekanu</w:t>
            </w:r>
            <w:proofErr w:type="spellEnd"/>
            <w:r w:rsidR="006B35BD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6B35BD" w:rsidRPr="007F197D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proofErr w:type="spellEnd"/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5289BC6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1ECA3D8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E564FAF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3BF1F4" w14:textId="77777777" w:rsidR="00F1705D" w:rsidRPr="007F197D" w:rsidRDefault="00AB2520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BDCE1F" w14:textId="77777777" w:rsidR="00127F97" w:rsidRPr="007F197D" w:rsidRDefault="00AE65B9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7F197D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7F197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7F197D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7F197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A153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u chorych z dobrą kontrolą choroby po 2 latach stosowania leczenia – nie rzadziej niż co 3-6 miesięcy –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7F197D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7F19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A9942C0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A2662C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RTG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55366847" w14:textId="77777777" w:rsidR="00127F97" w:rsidRPr="007F197D" w:rsidRDefault="00127F97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7F197D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4B43FC" w14:textId="77777777" w:rsidR="00D46E83" w:rsidRPr="007F197D" w:rsidRDefault="00D46E83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proofErr w:type="spellEnd"/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proofErr w:type="spellEnd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AE65B9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7BEC5F" w14:textId="77777777" w:rsidR="00E96108" w:rsidRPr="007F197D" w:rsidRDefault="00E96108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7F197D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proofErr w:type="spellStart"/>
            <w:r w:rsidR="00085AF9" w:rsidRPr="007F197D">
              <w:rPr>
                <w:rFonts w:ascii="Times New Roman" w:hAnsi="Times New Roman" w:cs="Times New Roman"/>
                <w:sz w:val="20"/>
                <w:szCs w:val="20"/>
              </w:rPr>
              <w:t>kapiwasertybu</w:t>
            </w:r>
            <w:proofErr w:type="spellEnd"/>
            <w:r w:rsidR="006573BD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27B97A" w14:textId="77777777" w:rsidR="00861346" w:rsidRPr="007F197D" w:rsidRDefault="00BF1D1D" w:rsidP="00B8464E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03434F" w14:textId="77777777" w:rsidR="00861346" w:rsidRPr="007F197D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39D3D6" w14:textId="77777777" w:rsidR="00861346" w:rsidRPr="007F197D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0E80A40B" w14:textId="77777777" w:rsidR="00861346" w:rsidRPr="007F197D" w:rsidRDefault="00861346" w:rsidP="005E294F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1F1AA" w14:textId="77777777" w:rsidR="00861346" w:rsidRPr="007F197D" w:rsidRDefault="00861346" w:rsidP="005E294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9410563" w14:textId="77777777" w:rsidR="003C02AA" w:rsidRPr="007F197D" w:rsidRDefault="003C02AA" w:rsidP="005E29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Na podstawie ww. badań w celu monitorowania skuteczności leczenia lekarz prowadzący określa dla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indywidualnego pacjenta wskaźniki odpowiedzi na leczenie, w tym: </w:t>
            </w:r>
          </w:p>
          <w:p w14:paraId="5E787FE7" w14:textId="77777777" w:rsidR="003C02AA" w:rsidRPr="007F197D" w:rsidRDefault="003C02AA" w:rsidP="00B8464E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całkowitą (CR) lub częściową odpowiedź (PR) na leczenie,</w:t>
            </w:r>
          </w:p>
          <w:p w14:paraId="4FCFB20F" w14:textId="77777777" w:rsidR="00541D3A" w:rsidRPr="007F197D" w:rsidRDefault="003C02AA" w:rsidP="00B8464E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ab/>
              <w:t>stabilizację (SD)</w:t>
            </w:r>
            <w:r w:rsidR="00A80C64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EECDED" w14:textId="77777777" w:rsidR="003C02AA" w:rsidRPr="007F197D" w:rsidRDefault="003C02AA" w:rsidP="00B8464E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progresję choroby (PD),</w:t>
            </w:r>
          </w:p>
          <w:p w14:paraId="7D5EED30" w14:textId="77777777" w:rsidR="00957268" w:rsidRPr="007F197D" w:rsidRDefault="003C02AA" w:rsidP="00B8464E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ab/>
              <w:t>czas do progresji (PFS).</w:t>
            </w:r>
          </w:p>
          <w:p w14:paraId="3DBE4073" w14:textId="77777777" w:rsidR="00541D3A" w:rsidRPr="007F197D" w:rsidRDefault="00541D3A" w:rsidP="005E294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BB58EA" w14:textId="77777777" w:rsidR="005A38EC" w:rsidRPr="007F197D" w:rsidRDefault="005A38EC" w:rsidP="00B8464E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C4EDA62" w14:textId="77777777" w:rsidR="006C5460" w:rsidRPr="007F197D" w:rsidRDefault="009F3C07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1C9F1F" w14:textId="77777777" w:rsidR="006208CF" w:rsidRPr="007F197D" w:rsidRDefault="006208CF" w:rsidP="00B8464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</w:t>
            </w:r>
            <w:r w:rsidR="00A80C64" w:rsidRPr="007F197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progresja choroby (PD) oraz czas do progresji (PFS)), dostępnym za pomocą aplikacji internetowej udostępnionej przez OW NFZ, z częstotliwością zgodną z opisem programu oraz na zakończenie leczenia;</w:t>
            </w:r>
          </w:p>
          <w:p w14:paraId="1D11209C" w14:textId="77777777" w:rsidR="005A38EC" w:rsidRPr="007F197D" w:rsidRDefault="009F3C07" w:rsidP="00B8464E">
            <w:pPr>
              <w:pStyle w:val="Akapitzlist"/>
              <w:numPr>
                <w:ilvl w:val="3"/>
                <w:numId w:val="6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7F1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97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7F19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CA1C02A" w14:textId="77777777" w:rsidR="00104C31" w:rsidRPr="007F197D" w:rsidRDefault="00104C31" w:rsidP="00E7571F"/>
    <w:sectPr w:rsidR="00104C31" w:rsidRPr="007F197D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1841C" w14:textId="77777777" w:rsidR="008E0E1E" w:rsidRPr="00E7291E" w:rsidRDefault="008E0E1E" w:rsidP="00E30CF4">
      <w:pPr>
        <w:spacing w:after="0" w:line="240" w:lineRule="auto"/>
      </w:pPr>
      <w:r w:rsidRPr="00E7291E">
        <w:separator/>
      </w:r>
    </w:p>
  </w:endnote>
  <w:endnote w:type="continuationSeparator" w:id="0">
    <w:p w14:paraId="2C96CEA6" w14:textId="77777777" w:rsidR="008E0E1E" w:rsidRPr="00E7291E" w:rsidRDefault="008E0E1E" w:rsidP="00E30CF4">
      <w:pPr>
        <w:spacing w:after="0" w:line="240" w:lineRule="auto"/>
      </w:pPr>
      <w:r w:rsidRPr="00E7291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9FAB" w14:textId="77777777" w:rsidR="008E0E1E" w:rsidRPr="00E7291E" w:rsidRDefault="008E0E1E" w:rsidP="00E30CF4">
      <w:pPr>
        <w:spacing w:after="0" w:line="240" w:lineRule="auto"/>
      </w:pPr>
      <w:r w:rsidRPr="00E7291E">
        <w:separator/>
      </w:r>
    </w:p>
  </w:footnote>
  <w:footnote w:type="continuationSeparator" w:id="0">
    <w:p w14:paraId="75E05EFD" w14:textId="77777777" w:rsidR="008E0E1E" w:rsidRPr="00E7291E" w:rsidRDefault="008E0E1E" w:rsidP="00E30CF4">
      <w:pPr>
        <w:spacing w:after="0" w:line="240" w:lineRule="auto"/>
      </w:pPr>
      <w:r w:rsidRPr="00E7291E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3296"/>
    <w:multiLevelType w:val="hybridMultilevel"/>
    <w:tmpl w:val="048E02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A8354D"/>
    <w:multiLevelType w:val="hybridMultilevel"/>
    <w:tmpl w:val="F7F04F28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4327742"/>
    <w:multiLevelType w:val="hybridMultilevel"/>
    <w:tmpl w:val="0CCE7E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77C4FB84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5BF7"/>
    <w:multiLevelType w:val="hybridMultilevel"/>
    <w:tmpl w:val="BB5EBF6A"/>
    <w:lvl w:ilvl="0" w:tplc="D29C534E">
      <w:start w:val="1"/>
      <w:numFmt w:val="decimal"/>
      <w:lvlText w:val="%1)"/>
      <w:lvlJc w:val="left"/>
      <w:pPr>
        <w:ind w:left="1020" w:hanging="360"/>
      </w:pPr>
    </w:lvl>
    <w:lvl w:ilvl="1" w:tplc="32125B52">
      <w:start w:val="1"/>
      <w:numFmt w:val="decimal"/>
      <w:lvlText w:val="%2)"/>
      <w:lvlJc w:val="left"/>
      <w:pPr>
        <w:ind w:left="1020" w:hanging="360"/>
      </w:pPr>
    </w:lvl>
    <w:lvl w:ilvl="2" w:tplc="C194F6DC">
      <w:start w:val="1"/>
      <w:numFmt w:val="decimal"/>
      <w:lvlText w:val="%3)"/>
      <w:lvlJc w:val="left"/>
      <w:pPr>
        <w:ind w:left="1020" w:hanging="360"/>
      </w:pPr>
    </w:lvl>
    <w:lvl w:ilvl="3" w:tplc="F1BC584E">
      <w:start w:val="1"/>
      <w:numFmt w:val="decimal"/>
      <w:lvlText w:val="%4)"/>
      <w:lvlJc w:val="left"/>
      <w:pPr>
        <w:ind w:left="1020" w:hanging="360"/>
      </w:pPr>
    </w:lvl>
    <w:lvl w:ilvl="4" w:tplc="23167E6C">
      <w:start w:val="1"/>
      <w:numFmt w:val="decimal"/>
      <w:lvlText w:val="%5)"/>
      <w:lvlJc w:val="left"/>
      <w:pPr>
        <w:ind w:left="1020" w:hanging="360"/>
      </w:pPr>
    </w:lvl>
    <w:lvl w:ilvl="5" w:tplc="6386677A">
      <w:start w:val="1"/>
      <w:numFmt w:val="decimal"/>
      <w:lvlText w:val="%6)"/>
      <w:lvlJc w:val="left"/>
      <w:pPr>
        <w:ind w:left="1020" w:hanging="360"/>
      </w:pPr>
    </w:lvl>
    <w:lvl w:ilvl="6" w:tplc="4224E6D8">
      <w:start w:val="1"/>
      <w:numFmt w:val="decimal"/>
      <w:lvlText w:val="%7)"/>
      <w:lvlJc w:val="left"/>
      <w:pPr>
        <w:ind w:left="1020" w:hanging="360"/>
      </w:pPr>
    </w:lvl>
    <w:lvl w:ilvl="7" w:tplc="B23EAB42">
      <w:start w:val="1"/>
      <w:numFmt w:val="decimal"/>
      <w:lvlText w:val="%8)"/>
      <w:lvlJc w:val="left"/>
      <w:pPr>
        <w:ind w:left="1020" w:hanging="360"/>
      </w:pPr>
    </w:lvl>
    <w:lvl w:ilvl="8" w:tplc="7F50B796">
      <w:start w:val="1"/>
      <w:numFmt w:val="decimal"/>
      <w:lvlText w:val="%9)"/>
      <w:lvlJc w:val="left"/>
      <w:pPr>
        <w:ind w:left="1020" w:hanging="360"/>
      </w:pPr>
    </w:lvl>
  </w:abstractNum>
  <w:abstractNum w:abstractNumId="6" w15:restartNumberingAfterBreak="0">
    <w:nsid w:val="14802B3F"/>
    <w:multiLevelType w:val="hybridMultilevel"/>
    <w:tmpl w:val="8F9CC440"/>
    <w:lvl w:ilvl="0" w:tplc="E7B2179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55F01E3"/>
    <w:multiLevelType w:val="hybridMultilevel"/>
    <w:tmpl w:val="04B29F5A"/>
    <w:lvl w:ilvl="0" w:tplc="FFFFFFFF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19BE3290"/>
    <w:multiLevelType w:val="multilevel"/>
    <w:tmpl w:val="196E019A"/>
    <w:lvl w:ilvl="0">
      <w:start w:val="2"/>
      <w:numFmt w:val="decimal"/>
      <w:lvlText w:val="%1."/>
      <w:lvlJc w:val="left"/>
      <w:pPr>
        <w:ind w:left="292" w:hanging="21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9"/>
        <w:szCs w:val="19"/>
        <w:lang w:val="pl-PL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427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2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74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19"/>
        <w:szCs w:val="19"/>
        <w:lang w:val="pl-PL" w:eastAsia="en-US" w:bidi="ar-SA"/>
      </w:rPr>
    </w:lvl>
    <w:lvl w:ilvl="3">
      <w:numFmt w:val="bullet"/>
      <w:lvlText w:val="•"/>
      <w:lvlJc w:val="left"/>
      <w:pPr>
        <w:ind w:left="1180" w:hanging="21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620" w:hanging="21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061" w:hanging="21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501" w:hanging="21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41" w:hanging="21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3382" w:hanging="210"/>
      </w:pPr>
      <w:rPr>
        <w:rFonts w:hint="default"/>
        <w:lang w:val="pl-PL" w:eastAsia="en-US" w:bidi="ar-SA"/>
      </w:rPr>
    </w:lvl>
  </w:abstractNum>
  <w:abstractNum w:abstractNumId="9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48114D4"/>
    <w:multiLevelType w:val="hybridMultilevel"/>
    <w:tmpl w:val="EBE0B0DA"/>
    <w:lvl w:ilvl="0" w:tplc="2B24586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A4B2F77"/>
    <w:multiLevelType w:val="hybridMultilevel"/>
    <w:tmpl w:val="7AA47F3A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4F963ED"/>
    <w:multiLevelType w:val="hybridMultilevel"/>
    <w:tmpl w:val="04B29F5A"/>
    <w:lvl w:ilvl="0" w:tplc="5B2E5AAE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DF635FC"/>
    <w:multiLevelType w:val="hybridMultilevel"/>
    <w:tmpl w:val="930A5ED0"/>
    <w:lvl w:ilvl="0" w:tplc="CA603F8A">
      <w:start w:val="1"/>
      <w:numFmt w:val="decimal"/>
      <w:lvlText w:val="%1)"/>
      <w:lvlJc w:val="left"/>
      <w:pPr>
        <w:ind w:left="1020" w:hanging="360"/>
      </w:pPr>
    </w:lvl>
    <w:lvl w:ilvl="1" w:tplc="FABED6FA">
      <w:start w:val="1"/>
      <w:numFmt w:val="decimal"/>
      <w:lvlText w:val="%2)"/>
      <w:lvlJc w:val="left"/>
      <w:pPr>
        <w:ind w:left="1020" w:hanging="360"/>
      </w:pPr>
    </w:lvl>
    <w:lvl w:ilvl="2" w:tplc="F67ED698">
      <w:start w:val="1"/>
      <w:numFmt w:val="decimal"/>
      <w:lvlText w:val="%3)"/>
      <w:lvlJc w:val="left"/>
      <w:pPr>
        <w:ind w:left="1020" w:hanging="360"/>
      </w:pPr>
    </w:lvl>
    <w:lvl w:ilvl="3" w:tplc="43F4419A">
      <w:start w:val="1"/>
      <w:numFmt w:val="decimal"/>
      <w:lvlText w:val="%4)"/>
      <w:lvlJc w:val="left"/>
      <w:pPr>
        <w:ind w:left="1020" w:hanging="360"/>
      </w:pPr>
    </w:lvl>
    <w:lvl w:ilvl="4" w:tplc="3D4C176A">
      <w:start w:val="1"/>
      <w:numFmt w:val="decimal"/>
      <w:lvlText w:val="%5)"/>
      <w:lvlJc w:val="left"/>
      <w:pPr>
        <w:ind w:left="1020" w:hanging="360"/>
      </w:pPr>
    </w:lvl>
    <w:lvl w:ilvl="5" w:tplc="7AD48386">
      <w:start w:val="1"/>
      <w:numFmt w:val="decimal"/>
      <w:lvlText w:val="%6)"/>
      <w:lvlJc w:val="left"/>
      <w:pPr>
        <w:ind w:left="1020" w:hanging="360"/>
      </w:pPr>
    </w:lvl>
    <w:lvl w:ilvl="6" w:tplc="170A50AA">
      <w:start w:val="1"/>
      <w:numFmt w:val="decimal"/>
      <w:lvlText w:val="%7)"/>
      <w:lvlJc w:val="left"/>
      <w:pPr>
        <w:ind w:left="1020" w:hanging="360"/>
      </w:pPr>
    </w:lvl>
    <w:lvl w:ilvl="7" w:tplc="07F2122E">
      <w:start w:val="1"/>
      <w:numFmt w:val="decimal"/>
      <w:lvlText w:val="%8)"/>
      <w:lvlJc w:val="left"/>
      <w:pPr>
        <w:ind w:left="1020" w:hanging="360"/>
      </w:pPr>
    </w:lvl>
    <w:lvl w:ilvl="8" w:tplc="B2D877BA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41976F6F"/>
    <w:multiLevelType w:val="hybridMultilevel"/>
    <w:tmpl w:val="90EAE7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7B2179C">
      <w:start w:val="1"/>
      <w:numFmt w:val="bullet"/>
      <w:lvlText w:val=""/>
      <w:lvlJc w:val="left"/>
      <w:pPr>
        <w:ind w:left="2688" w:hanging="360"/>
      </w:pPr>
      <w:rPr>
        <w:rFonts w:ascii="Symbol" w:hAnsi="Symbol" w:hint="default"/>
      </w:rPr>
    </w:lvl>
    <w:lvl w:ilvl="3" w:tplc="04150003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DA45D5E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DEB6DC3"/>
    <w:multiLevelType w:val="hybridMultilevel"/>
    <w:tmpl w:val="5F5A5CCA"/>
    <w:lvl w:ilvl="0" w:tplc="AA065046">
      <w:start w:val="8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C2DC4"/>
    <w:multiLevelType w:val="hybridMultilevel"/>
    <w:tmpl w:val="230E3ED2"/>
    <w:lvl w:ilvl="0" w:tplc="90F2212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F19B3"/>
    <w:multiLevelType w:val="multilevel"/>
    <w:tmpl w:val="DA78E0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5664C65"/>
    <w:multiLevelType w:val="hybridMultilevel"/>
    <w:tmpl w:val="04B29F5A"/>
    <w:lvl w:ilvl="0" w:tplc="FFFFFFFF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CC634A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A3F0D74"/>
    <w:multiLevelType w:val="multilevel"/>
    <w:tmpl w:val="3D0EC2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16068339">
    <w:abstractNumId w:val="17"/>
  </w:num>
  <w:num w:numId="2" w16cid:durableId="1255473669">
    <w:abstractNumId w:val="1"/>
  </w:num>
  <w:num w:numId="3" w16cid:durableId="2130969317">
    <w:abstractNumId w:val="27"/>
  </w:num>
  <w:num w:numId="4" w16cid:durableId="49113213">
    <w:abstractNumId w:val="31"/>
  </w:num>
  <w:num w:numId="5" w16cid:durableId="1594507252">
    <w:abstractNumId w:val="30"/>
  </w:num>
  <w:num w:numId="6" w16cid:durableId="1224411677">
    <w:abstractNumId w:val="9"/>
  </w:num>
  <w:num w:numId="7" w16cid:durableId="975569517">
    <w:abstractNumId w:val="25"/>
  </w:num>
  <w:num w:numId="8" w16cid:durableId="70742710">
    <w:abstractNumId w:val="13"/>
  </w:num>
  <w:num w:numId="9" w16cid:durableId="1802963746">
    <w:abstractNumId w:val="33"/>
  </w:num>
  <w:num w:numId="10" w16cid:durableId="875892513">
    <w:abstractNumId w:val="21"/>
  </w:num>
  <w:num w:numId="11" w16cid:durableId="1235318428">
    <w:abstractNumId w:val="28"/>
  </w:num>
  <w:num w:numId="12" w16cid:durableId="46414048">
    <w:abstractNumId w:val="14"/>
  </w:num>
  <w:num w:numId="13" w16cid:durableId="1510872862">
    <w:abstractNumId w:val="32"/>
  </w:num>
  <w:num w:numId="14" w16cid:durableId="650256721">
    <w:abstractNumId w:val="34"/>
  </w:num>
  <w:num w:numId="15" w16cid:durableId="1146624778">
    <w:abstractNumId w:val="35"/>
  </w:num>
  <w:num w:numId="16" w16cid:durableId="1515848901">
    <w:abstractNumId w:val="18"/>
  </w:num>
  <w:num w:numId="17" w16cid:durableId="711460000">
    <w:abstractNumId w:val="11"/>
  </w:num>
  <w:num w:numId="18" w16cid:durableId="775179259">
    <w:abstractNumId w:val="16"/>
  </w:num>
  <w:num w:numId="19" w16cid:durableId="45303479">
    <w:abstractNumId w:val="2"/>
  </w:num>
  <w:num w:numId="20" w16cid:durableId="1808469263">
    <w:abstractNumId w:val="3"/>
  </w:num>
  <w:num w:numId="21" w16cid:durableId="773328279">
    <w:abstractNumId w:val="22"/>
  </w:num>
  <w:num w:numId="22" w16cid:durableId="2038114123">
    <w:abstractNumId w:val="6"/>
  </w:num>
  <w:num w:numId="23" w16cid:durableId="643118039">
    <w:abstractNumId w:val="23"/>
  </w:num>
  <w:num w:numId="24" w16cid:durableId="431509761">
    <w:abstractNumId w:val="24"/>
  </w:num>
  <w:num w:numId="25" w16cid:durableId="2012952949">
    <w:abstractNumId w:val="8"/>
  </w:num>
  <w:num w:numId="26" w16cid:durableId="779571935">
    <w:abstractNumId w:val="10"/>
  </w:num>
  <w:num w:numId="27" w16cid:durableId="75708429">
    <w:abstractNumId w:val="4"/>
  </w:num>
  <w:num w:numId="28" w16cid:durableId="507721005">
    <w:abstractNumId w:val="12"/>
  </w:num>
  <w:num w:numId="29" w16cid:durableId="1775398389">
    <w:abstractNumId w:val="15"/>
  </w:num>
  <w:num w:numId="30" w16cid:durableId="534150407">
    <w:abstractNumId w:val="20"/>
  </w:num>
  <w:num w:numId="31" w16cid:durableId="1640106565">
    <w:abstractNumId w:val="0"/>
  </w:num>
  <w:num w:numId="32" w16cid:durableId="332225811">
    <w:abstractNumId w:val="5"/>
  </w:num>
  <w:num w:numId="33" w16cid:durableId="600768619">
    <w:abstractNumId w:val="19"/>
  </w:num>
  <w:num w:numId="34" w16cid:durableId="1203321805">
    <w:abstractNumId w:val="29"/>
  </w:num>
  <w:num w:numId="35" w16cid:durableId="123429625">
    <w:abstractNumId w:val="7"/>
  </w:num>
  <w:num w:numId="36" w16cid:durableId="2010063879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2FCD"/>
    <w:rsid w:val="0001703F"/>
    <w:rsid w:val="000179EB"/>
    <w:rsid w:val="00017E74"/>
    <w:rsid w:val="00024393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3A74"/>
    <w:rsid w:val="00043B62"/>
    <w:rsid w:val="000453C9"/>
    <w:rsid w:val="00046005"/>
    <w:rsid w:val="000515FD"/>
    <w:rsid w:val="00054321"/>
    <w:rsid w:val="0005639B"/>
    <w:rsid w:val="00060DB6"/>
    <w:rsid w:val="0006500B"/>
    <w:rsid w:val="00074ED4"/>
    <w:rsid w:val="00080C2A"/>
    <w:rsid w:val="000814DC"/>
    <w:rsid w:val="0008395E"/>
    <w:rsid w:val="0008571E"/>
    <w:rsid w:val="00085755"/>
    <w:rsid w:val="00085988"/>
    <w:rsid w:val="00085AF9"/>
    <w:rsid w:val="00086379"/>
    <w:rsid w:val="00087463"/>
    <w:rsid w:val="00087555"/>
    <w:rsid w:val="000878BC"/>
    <w:rsid w:val="0009022D"/>
    <w:rsid w:val="00090F70"/>
    <w:rsid w:val="00092BE2"/>
    <w:rsid w:val="00093B53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437C"/>
    <w:rsid w:val="000C43E9"/>
    <w:rsid w:val="000C5CE6"/>
    <w:rsid w:val="000C75B6"/>
    <w:rsid w:val="000D0E52"/>
    <w:rsid w:val="000D348D"/>
    <w:rsid w:val="000D5778"/>
    <w:rsid w:val="000D7D2D"/>
    <w:rsid w:val="000E2D39"/>
    <w:rsid w:val="000F39D8"/>
    <w:rsid w:val="000F5365"/>
    <w:rsid w:val="00100F8E"/>
    <w:rsid w:val="00102A4A"/>
    <w:rsid w:val="00103042"/>
    <w:rsid w:val="00103604"/>
    <w:rsid w:val="00104C31"/>
    <w:rsid w:val="00107B77"/>
    <w:rsid w:val="0011027A"/>
    <w:rsid w:val="001104C4"/>
    <w:rsid w:val="0011175F"/>
    <w:rsid w:val="00111DFD"/>
    <w:rsid w:val="00111F21"/>
    <w:rsid w:val="0011381A"/>
    <w:rsid w:val="00117E26"/>
    <w:rsid w:val="00120A38"/>
    <w:rsid w:val="00121A99"/>
    <w:rsid w:val="00123226"/>
    <w:rsid w:val="001232F8"/>
    <w:rsid w:val="00123451"/>
    <w:rsid w:val="0012493A"/>
    <w:rsid w:val="001250B4"/>
    <w:rsid w:val="00127F97"/>
    <w:rsid w:val="00132EAC"/>
    <w:rsid w:val="0013362B"/>
    <w:rsid w:val="001341F0"/>
    <w:rsid w:val="001369C0"/>
    <w:rsid w:val="001372B4"/>
    <w:rsid w:val="001411DF"/>
    <w:rsid w:val="00141AA4"/>
    <w:rsid w:val="0014213C"/>
    <w:rsid w:val="001423D8"/>
    <w:rsid w:val="00145133"/>
    <w:rsid w:val="001454DD"/>
    <w:rsid w:val="001606E1"/>
    <w:rsid w:val="0016207C"/>
    <w:rsid w:val="00164E80"/>
    <w:rsid w:val="0016571B"/>
    <w:rsid w:val="0016703E"/>
    <w:rsid w:val="001707CC"/>
    <w:rsid w:val="00170803"/>
    <w:rsid w:val="0017268F"/>
    <w:rsid w:val="001730CE"/>
    <w:rsid w:val="001746F7"/>
    <w:rsid w:val="001750AD"/>
    <w:rsid w:val="00175E6B"/>
    <w:rsid w:val="0018125B"/>
    <w:rsid w:val="00181742"/>
    <w:rsid w:val="00190FF3"/>
    <w:rsid w:val="00191941"/>
    <w:rsid w:val="00195EAC"/>
    <w:rsid w:val="001968AD"/>
    <w:rsid w:val="001A336C"/>
    <w:rsid w:val="001A7C5F"/>
    <w:rsid w:val="001B277F"/>
    <w:rsid w:val="001B4529"/>
    <w:rsid w:val="001B5DB2"/>
    <w:rsid w:val="001C1232"/>
    <w:rsid w:val="001C30BB"/>
    <w:rsid w:val="001C3B36"/>
    <w:rsid w:val="001C5F00"/>
    <w:rsid w:val="001D167A"/>
    <w:rsid w:val="001E0A1F"/>
    <w:rsid w:val="001E16D5"/>
    <w:rsid w:val="001E19D2"/>
    <w:rsid w:val="001E2892"/>
    <w:rsid w:val="001E3AE0"/>
    <w:rsid w:val="001E3CF1"/>
    <w:rsid w:val="001E47C7"/>
    <w:rsid w:val="001E535D"/>
    <w:rsid w:val="001E63DA"/>
    <w:rsid w:val="001E6CE7"/>
    <w:rsid w:val="001F417B"/>
    <w:rsid w:val="0020079E"/>
    <w:rsid w:val="00202A04"/>
    <w:rsid w:val="002129EB"/>
    <w:rsid w:val="0021509B"/>
    <w:rsid w:val="002151F6"/>
    <w:rsid w:val="00215799"/>
    <w:rsid w:val="00216831"/>
    <w:rsid w:val="002201D3"/>
    <w:rsid w:val="002216B3"/>
    <w:rsid w:val="00221F54"/>
    <w:rsid w:val="002232FD"/>
    <w:rsid w:val="00223A3A"/>
    <w:rsid w:val="00225BDF"/>
    <w:rsid w:val="00230A17"/>
    <w:rsid w:val="00230E5F"/>
    <w:rsid w:val="0023102B"/>
    <w:rsid w:val="002311E9"/>
    <w:rsid w:val="00231D81"/>
    <w:rsid w:val="002327BC"/>
    <w:rsid w:val="00233EF5"/>
    <w:rsid w:val="00234C31"/>
    <w:rsid w:val="002351AB"/>
    <w:rsid w:val="00236336"/>
    <w:rsid w:val="0023755B"/>
    <w:rsid w:val="002406F6"/>
    <w:rsid w:val="0024329B"/>
    <w:rsid w:val="002435D3"/>
    <w:rsid w:val="002450FB"/>
    <w:rsid w:val="00245C11"/>
    <w:rsid w:val="00245FFA"/>
    <w:rsid w:val="00246110"/>
    <w:rsid w:val="00246125"/>
    <w:rsid w:val="0024673F"/>
    <w:rsid w:val="00251D1A"/>
    <w:rsid w:val="00253C0C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761EA"/>
    <w:rsid w:val="00281EA0"/>
    <w:rsid w:val="00283C16"/>
    <w:rsid w:val="0028529E"/>
    <w:rsid w:val="00285486"/>
    <w:rsid w:val="002864BE"/>
    <w:rsid w:val="00290180"/>
    <w:rsid w:val="00290560"/>
    <w:rsid w:val="00291F18"/>
    <w:rsid w:val="00293472"/>
    <w:rsid w:val="002A05BA"/>
    <w:rsid w:val="002A1959"/>
    <w:rsid w:val="002A1A4C"/>
    <w:rsid w:val="002A4EBD"/>
    <w:rsid w:val="002A79D8"/>
    <w:rsid w:val="002B3AB8"/>
    <w:rsid w:val="002B4593"/>
    <w:rsid w:val="002B612C"/>
    <w:rsid w:val="002B6596"/>
    <w:rsid w:val="002C06C1"/>
    <w:rsid w:val="002C06C4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E4FB1"/>
    <w:rsid w:val="002F0648"/>
    <w:rsid w:val="002F113D"/>
    <w:rsid w:val="0030499A"/>
    <w:rsid w:val="00305C81"/>
    <w:rsid w:val="00310506"/>
    <w:rsid w:val="00314453"/>
    <w:rsid w:val="0031495F"/>
    <w:rsid w:val="00314D71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1D47"/>
    <w:rsid w:val="003323F8"/>
    <w:rsid w:val="00333676"/>
    <w:rsid w:val="00333EE5"/>
    <w:rsid w:val="003359FB"/>
    <w:rsid w:val="00336C2D"/>
    <w:rsid w:val="00336F0B"/>
    <w:rsid w:val="003402EF"/>
    <w:rsid w:val="00343B02"/>
    <w:rsid w:val="00343F93"/>
    <w:rsid w:val="00344227"/>
    <w:rsid w:val="00346FF0"/>
    <w:rsid w:val="00350667"/>
    <w:rsid w:val="0035310F"/>
    <w:rsid w:val="00356216"/>
    <w:rsid w:val="00357518"/>
    <w:rsid w:val="00361F3B"/>
    <w:rsid w:val="00363C5F"/>
    <w:rsid w:val="003649D0"/>
    <w:rsid w:val="00364A94"/>
    <w:rsid w:val="00364D0B"/>
    <w:rsid w:val="00365A2F"/>
    <w:rsid w:val="00366D62"/>
    <w:rsid w:val="003716C4"/>
    <w:rsid w:val="00371F92"/>
    <w:rsid w:val="00376769"/>
    <w:rsid w:val="00380A48"/>
    <w:rsid w:val="00381E4D"/>
    <w:rsid w:val="00382F5A"/>
    <w:rsid w:val="00383979"/>
    <w:rsid w:val="003841C5"/>
    <w:rsid w:val="0038537F"/>
    <w:rsid w:val="003868BA"/>
    <w:rsid w:val="00393D5E"/>
    <w:rsid w:val="003954ED"/>
    <w:rsid w:val="0039745B"/>
    <w:rsid w:val="00397ABD"/>
    <w:rsid w:val="003A20A5"/>
    <w:rsid w:val="003A5676"/>
    <w:rsid w:val="003A7D82"/>
    <w:rsid w:val="003B1671"/>
    <w:rsid w:val="003B3CF5"/>
    <w:rsid w:val="003C02AA"/>
    <w:rsid w:val="003C057F"/>
    <w:rsid w:val="003C2F03"/>
    <w:rsid w:val="003C345F"/>
    <w:rsid w:val="003C3A21"/>
    <w:rsid w:val="003C51C0"/>
    <w:rsid w:val="003C7984"/>
    <w:rsid w:val="003D1606"/>
    <w:rsid w:val="003D2959"/>
    <w:rsid w:val="003D2E8D"/>
    <w:rsid w:val="003D3B0A"/>
    <w:rsid w:val="003D5890"/>
    <w:rsid w:val="003D60C1"/>
    <w:rsid w:val="003E0452"/>
    <w:rsid w:val="003E1D9B"/>
    <w:rsid w:val="003E3B91"/>
    <w:rsid w:val="003E40FB"/>
    <w:rsid w:val="003E4851"/>
    <w:rsid w:val="003E59AF"/>
    <w:rsid w:val="003F0170"/>
    <w:rsid w:val="003F1281"/>
    <w:rsid w:val="003F3059"/>
    <w:rsid w:val="003F4B20"/>
    <w:rsid w:val="003F5531"/>
    <w:rsid w:val="003F559F"/>
    <w:rsid w:val="003F66BF"/>
    <w:rsid w:val="003F7008"/>
    <w:rsid w:val="003F7FDB"/>
    <w:rsid w:val="00401794"/>
    <w:rsid w:val="00404428"/>
    <w:rsid w:val="0040465B"/>
    <w:rsid w:val="004047ED"/>
    <w:rsid w:val="0040504B"/>
    <w:rsid w:val="00405EB8"/>
    <w:rsid w:val="00406170"/>
    <w:rsid w:val="0041002D"/>
    <w:rsid w:val="00410B12"/>
    <w:rsid w:val="00414D4E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37038"/>
    <w:rsid w:val="004404E5"/>
    <w:rsid w:val="00440680"/>
    <w:rsid w:val="00441B4B"/>
    <w:rsid w:val="00442E1D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67E6F"/>
    <w:rsid w:val="00471D46"/>
    <w:rsid w:val="00471EBA"/>
    <w:rsid w:val="00482098"/>
    <w:rsid w:val="0048224C"/>
    <w:rsid w:val="004840B8"/>
    <w:rsid w:val="0048590D"/>
    <w:rsid w:val="00485AFD"/>
    <w:rsid w:val="0048640D"/>
    <w:rsid w:val="00487283"/>
    <w:rsid w:val="00490253"/>
    <w:rsid w:val="004909BE"/>
    <w:rsid w:val="00491F3C"/>
    <w:rsid w:val="004952E0"/>
    <w:rsid w:val="004967DF"/>
    <w:rsid w:val="00496A03"/>
    <w:rsid w:val="004A4ED6"/>
    <w:rsid w:val="004A60C2"/>
    <w:rsid w:val="004A79E8"/>
    <w:rsid w:val="004B0DCB"/>
    <w:rsid w:val="004B2F6E"/>
    <w:rsid w:val="004B4AC5"/>
    <w:rsid w:val="004C1BFA"/>
    <w:rsid w:val="004C33D6"/>
    <w:rsid w:val="004C6232"/>
    <w:rsid w:val="004D1CDA"/>
    <w:rsid w:val="004D1FAC"/>
    <w:rsid w:val="004D4CE2"/>
    <w:rsid w:val="004D5C20"/>
    <w:rsid w:val="004D72F4"/>
    <w:rsid w:val="004D7A56"/>
    <w:rsid w:val="004E0C0F"/>
    <w:rsid w:val="004E1598"/>
    <w:rsid w:val="004E18D0"/>
    <w:rsid w:val="004E1F64"/>
    <w:rsid w:val="004E3993"/>
    <w:rsid w:val="004E4D24"/>
    <w:rsid w:val="004E61E0"/>
    <w:rsid w:val="004F008B"/>
    <w:rsid w:val="004F7967"/>
    <w:rsid w:val="00500AEA"/>
    <w:rsid w:val="00501D31"/>
    <w:rsid w:val="00501D7F"/>
    <w:rsid w:val="0050222E"/>
    <w:rsid w:val="005061A3"/>
    <w:rsid w:val="00507B13"/>
    <w:rsid w:val="00507EF5"/>
    <w:rsid w:val="00507FFC"/>
    <w:rsid w:val="00510E2A"/>
    <w:rsid w:val="0051121A"/>
    <w:rsid w:val="005120B0"/>
    <w:rsid w:val="00514F88"/>
    <w:rsid w:val="00517554"/>
    <w:rsid w:val="00520334"/>
    <w:rsid w:val="005209BE"/>
    <w:rsid w:val="005226C0"/>
    <w:rsid w:val="0052363C"/>
    <w:rsid w:val="005238F2"/>
    <w:rsid w:val="00524131"/>
    <w:rsid w:val="00525490"/>
    <w:rsid w:val="005254FC"/>
    <w:rsid w:val="00531746"/>
    <w:rsid w:val="00532048"/>
    <w:rsid w:val="005334AD"/>
    <w:rsid w:val="00540213"/>
    <w:rsid w:val="00540C0F"/>
    <w:rsid w:val="00541D3A"/>
    <w:rsid w:val="005447DE"/>
    <w:rsid w:val="00545A80"/>
    <w:rsid w:val="0054628D"/>
    <w:rsid w:val="0055080E"/>
    <w:rsid w:val="00553D1B"/>
    <w:rsid w:val="0055464C"/>
    <w:rsid w:val="00555C07"/>
    <w:rsid w:val="00555F20"/>
    <w:rsid w:val="00557007"/>
    <w:rsid w:val="005611F4"/>
    <w:rsid w:val="005626B2"/>
    <w:rsid w:val="00563A3B"/>
    <w:rsid w:val="00564021"/>
    <w:rsid w:val="005657C9"/>
    <w:rsid w:val="00565C76"/>
    <w:rsid w:val="00566145"/>
    <w:rsid w:val="00566883"/>
    <w:rsid w:val="00572A5D"/>
    <w:rsid w:val="00572F4C"/>
    <w:rsid w:val="005772F7"/>
    <w:rsid w:val="005807EA"/>
    <w:rsid w:val="00582275"/>
    <w:rsid w:val="00582BF5"/>
    <w:rsid w:val="00583ACD"/>
    <w:rsid w:val="005840B5"/>
    <w:rsid w:val="00585E1C"/>
    <w:rsid w:val="005870CF"/>
    <w:rsid w:val="00592695"/>
    <w:rsid w:val="00595510"/>
    <w:rsid w:val="005962EA"/>
    <w:rsid w:val="00597228"/>
    <w:rsid w:val="005A0571"/>
    <w:rsid w:val="005A2DF8"/>
    <w:rsid w:val="005A3460"/>
    <w:rsid w:val="005A38EC"/>
    <w:rsid w:val="005A3A95"/>
    <w:rsid w:val="005A3FC7"/>
    <w:rsid w:val="005A45CB"/>
    <w:rsid w:val="005A5686"/>
    <w:rsid w:val="005A68BE"/>
    <w:rsid w:val="005A7765"/>
    <w:rsid w:val="005A784C"/>
    <w:rsid w:val="005B3B41"/>
    <w:rsid w:val="005C183B"/>
    <w:rsid w:val="005C1950"/>
    <w:rsid w:val="005C2103"/>
    <w:rsid w:val="005C21E1"/>
    <w:rsid w:val="005C3002"/>
    <w:rsid w:val="005C4C1A"/>
    <w:rsid w:val="005C4EA1"/>
    <w:rsid w:val="005C5632"/>
    <w:rsid w:val="005C566C"/>
    <w:rsid w:val="005C670B"/>
    <w:rsid w:val="005C755A"/>
    <w:rsid w:val="005C78D5"/>
    <w:rsid w:val="005C7D95"/>
    <w:rsid w:val="005D15A3"/>
    <w:rsid w:val="005D1EEC"/>
    <w:rsid w:val="005D373B"/>
    <w:rsid w:val="005D41AE"/>
    <w:rsid w:val="005D4564"/>
    <w:rsid w:val="005D61A9"/>
    <w:rsid w:val="005E0501"/>
    <w:rsid w:val="005E1FC7"/>
    <w:rsid w:val="005E248B"/>
    <w:rsid w:val="005E294F"/>
    <w:rsid w:val="005E2FFC"/>
    <w:rsid w:val="005F4DB3"/>
    <w:rsid w:val="005F4E54"/>
    <w:rsid w:val="005F5546"/>
    <w:rsid w:val="005F6316"/>
    <w:rsid w:val="005F6AA0"/>
    <w:rsid w:val="005F744D"/>
    <w:rsid w:val="00603BCE"/>
    <w:rsid w:val="00603FB8"/>
    <w:rsid w:val="00605A59"/>
    <w:rsid w:val="00606666"/>
    <w:rsid w:val="00606E24"/>
    <w:rsid w:val="006072C2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08CF"/>
    <w:rsid w:val="0062411E"/>
    <w:rsid w:val="006246B9"/>
    <w:rsid w:val="00624776"/>
    <w:rsid w:val="00626664"/>
    <w:rsid w:val="00626C03"/>
    <w:rsid w:val="00626F2A"/>
    <w:rsid w:val="00627CA3"/>
    <w:rsid w:val="00631CAD"/>
    <w:rsid w:val="0063355B"/>
    <w:rsid w:val="00636F49"/>
    <w:rsid w:val="00640144"/>
    <w:rsid w:val="00641B5E"/>
    <w:rsid w:val="00642011"/>
    <w:rsid w:val="006451A4"/>
    <w:rsid w:val="0064522A"/>
    <w:rsid w:val="0064683C"/>
    <w:rsid w:val="00647471"/>
    <w:rsid w:val="006545A7"/>
    <w:rsid w:val="00654DE7"/>
    <w:rsid w:val="006566C6"/>
    <w:rsid w:val="00656A46"/>
    <w:rsid w:val="0065714E"/>
    <w:rsid w:val="006573BD"/>
    <w:rsid w:val="00661680"/>
    <w:rsid w:val="00662ACB"/>
    <w:rsid w:val="00663097"/>
    <w:rsid w:val="0066408B"/>
    <w:rsid w:val="006710D9"/>
    <w:rsid w:val="00673648"/>
    <w:rsid w:val="00674928"/>
    <w:rsid w:val="0068252B"/>
    <w:rsid w:val="00682C5C"/>
    <w:rsid w:val="00684593"/>
    <w:rsid w:val="00685821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0C96"/>
    <w:rsid w:val="006A38A9"/>
    <w:rsid w:val="006A3D74"/>
    <w:rsid w:val="006A559B"/>
    <w:rsid w:val="006A7391"/>
    <w:rsid w:val="006B03AD"/>
    <w:rsid w:val="006B26EF"/>
    <w:rsid w:val="006B27B4"/>
    <w:rsid w:val="006B32FE"/>
    <w:rsid w:val="006B35BD"/>
    <w:rsid w:val="006B46F9"/>
    <w:rsid w:val="006B6B71"/>
    <w:rsid w:val="006B72BD"/>
    <w:rsid w:val="006C1A26"/>
    <w:rsid w:val="006C1BC5"/>
    <w:rsid w:val="006C30B7"/>
    <w:rsid w:val="006C49F7"/>
    <w:rsid w:val="006C5460"/>
    <w:rsid w:val="006C6E32"/>
    <w:rsid w:val="006C7982"/>
    <w:rsid w:val="006D00F3"/>
    <w:rsid w:val="006D342C"/>
    <w:rsid w:val="006D4610"/>
    <w:rsid w:val="006E282B"/>
    <w:rsid w:val="006E3502"/>
    <w:rsid w:val="006E37A7"/>
    <w:rsid w:val="006E3E1F"/>
    <w:rsid w:val="006F1EB8"/>
    <w:rsid w:val="006F4178"/>
    <w:rsid w:val="006F4868"/>
    <w:rsid w:val="006F4EF8"/>
    <w:rsid w:val="006F5925"/>
    <w:rsid w:val="006F652C"/>
    <w:rsid w:val="00702208"/>
    <w:rsid w:val="007030FE"/>
    <w:rsid w:val="00705EA0"/>
    <w:rsid w:val="00705EF6"/>
    <w:rsid w:val="00706BCA"/>
    <w:rsid w:val="00710375"/>
    <w:rsid w:val="00710CEA"/>
    <w:rsid w:val="007117F8"/>
    <w:rsid w:val="00711D2E"/>
    <w:rsid w:val="00712EB2"/>
    <w:rsid w:val="00715B82"/>
    <w:rsid w:val="00717D49"/>
    <w:rsid w:val="00720394"/>
    <w:rsid w:val="00720F17"/>
    <w:rsid w:val="007217CC"/>
    <w:rsid w:val="00721DD9"/>
    <w:rsid w:val="00722124"/>
    <w:rsid w:val="007232E5"/>
    <w:rsid w:val="00724B74"/>
    <w:rsid w:val="0072614E"/>
    <w:rsid w:val="0072742D"/>
    <w:rsid w:val="00727A11"/>
    <w:rsid w:val="0073106E"/>
    <w:rsid w:val="007329A5"/>
    <w:rsid w:val="00733FC7"/>
    <w:rsid w:val="0073638C"/>
    <w:rsid w:val="007410AC"/>
    <w:rsid w:val="007413CF"/>
    <w:rsid w:val="00743EAD"/>
    <w:rsid w:val="00752F04"/>
    <w:rsid w:val="00753490"/>
    <w:rsid w:val="0075350E"/>
    <w:rsid w:val="0075387A"/>
    <w:rsid w:val="00753D3C"/>
    <w:rsid w:val="00754B8F"/>
    <w:rsid w:val="00760995"/>
    <w:rsid w:val="007618B4"/>
    <w:rsid w:val="007630B6"/>
    <w:rsid w:val="00763F41"/>
    <w:rsid w:val="00764964"/>
    <w:rsid w:val="007651D7"/>
    <w:rsid w:val="007670B5"/>
    <w:rsid w:val="00770FE9"/>
    <w:rsid w:val="007724FA"/>
    <w:rsid w:val="007750BA"/>
    <w:rsid w:val="007773E1"/>
    <w:rsid w:val="00783758"/>
    <w:rsid w:val="00783FE9"/>
    <w:rsid w:val="00785C79"/>
    <w:rsid w:val="00786111"/>
    <w:rsid w:val="007861DA"/>
    <w:rsid w:val="00787196"/>
    <w:rsid w:val="00792F0E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6F7"/>
    <w:rsid w:val="007C495E"/>
    <w:rsid w:val="007C4F43"/>
    <w:rsid w:val="007C5B2F"/>
    <w:rsid w:val="007C5CAD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197D"/>
    <w:rsid w:val="007F3388"/>
    <w:rsid w:val="007F3B76"/>
    <w:rsid w:val="007F482B"/>
    <w:rsid w:val="007F7041"/>
    <w:rsid w:val="00801DB9"/>
    <w:rsid w:val="00802CCA"/>
    <w:rsid w:val="00806717"/>
    <w:rsid w:val="008067F6"/>
    <w:rsid w:val="00810835"/>
    <w:rsid w:val="00811004"/>
    <w:rsid w:val="0081296A"/>
    <w:rsid w:val="00816A38"/>
    <w:rsid w:val="00821E0C"/>
    <w:rsid w:val="00822CF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56A"/>
    <w:rsid w:val="008468B9"/>
    <w:rsid w:val="00846E4C"/>
    <w:rsid w:val="008470E0"/>
    <w:rsid w:val="00847201"/>
    <w:rsid w:val="008472BA"/>
    <w:rsid w:val="00847ACF"/>
    <w:rsid w:val="00850023"/>
    <w:rsid w:val="00850144"/>
    <w:rsid w:val="008523F7"/>
    <w:rsid w:val="00852B9E"/>
    <w:rsid w:val="00853729"/>
    <w:rsid w:val="008603EC"/>
    <w:rsid w:val="00861346"/>
    <w:rsid w:val="00862436"/>
    <w:rsid w:val="008648FE"/>
    <w:rsid w:val="00871D6C"/>
    <w:rsid w:val="00873A12"/>
    <w:rsid w:val="00876B94"/>
    <w:rsid w:val="00876BA4"/>
    <w:rsid w:val="00880E73"/>
    <w:rsid w:val="00880E7C"/>
    <w:rsid w:val="008819F6"/>
    <w:rsid w:val="00891B15"/>
    <w:rsid w:val="00892649"/>
    <w:rsid w:val="0089531A"/>
    <w:rsid w:val="00895DFD"/>
    <w:rsid w:val="00896407"/>
    <w:rsid w:val="008964FF"/>
    <w:rsid w:val="00896A8B"/>
    <w:rsid w:val="008A03D5"/>
    <w:rsid w:val="008A153B"/>
    <w:rsid w:val="008A17EC"/>
    <w:rsid w:val="008A1E23"/>
    <w:rsid w:val="008A462F"/>
    <w:rsid w:val="008A550E"/>
    <w:rsid w:val="008A5645"/>
    <w:rsid w:val="008A58CF"/>
    <w:rsid w:val="008A5ACF"/>
    <w:rsid w:val="008A5FA3"/>
    <w:rsid w:val="008B04DB"/>
    <w:rsid w:val="008B3A50"/>
    <w:rsid w:val="008B523E"/>
    <w:rsid w:val="008B571E"/>
    <w:rsid w:val="008B579C"/>
    <w:rsid w:val="008B62C2"/>
    <w:rsid w:val="008B6EFC"/>
    <w:rsid w:val="008B7802"/>
    <w:rsid w:val="008C1BFB"/>
    <w:rsid w:val="008C6ABD"/>
    <w:rsid w:val="008D29CC"/>
    <w:rsid w:val="008D30B5"/>
    <w:rsid w:val="008D6750"/>
    <w:rsid w:val="008E0B33"/>
    <w:rsid w:val="008E0E1E"/>
    <w:rsid w:val="008E5A33"/>
    <w:rsid w:val="008E6857"/>
    <w:rsid w:val="008F2EF4"/>
    <w:rsid w:val="008F385F"/>
    <w:rsid w:val="008F658E"/>
    <w:rsid w:val="009000A5"/>
    <w:rsid w:val="009015D8"/>
    <w:rsid w:val="00902BD7"/>
    <w:rsid w:val="00905EF2"/>
    <w:rsid w:val="00906F67"/>
    <w:rsid w:val="009071BF"/>
    <w:rsid w:val="00907387"/>
    <w:rsid w:val="00907CAC"/>
    <w:rsid w:val="0091052D"/>
    <w:rsid w:val="00912308"/>
    <w:rsid w:val="009160AA"/>
    <w:rsid w:val="00917924"/>
    <w:rsid w:val="00917B1B"/>
    <w:rsid w:val="0092327A"/>
    <w:rsid w:val="0092439E"/>
    <w:rsid w:val="00924854"/>
    <w:rsid w:val="009248AB"/>
    <w:rsid w:val="009278B3"/>
    <w:rsid w:val="009300E7"/>
    <w:rsid w:val="009301CC"/>
    <w:rsid w:val="00932903"/>
    <w:rsid w:val="00937566"/>
    <w:rsid w:val="00943D3C"/>
    <w:rsid w:val="00943EAA"/>
    <w:rsid w:val="00944443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6662C"/>
    <w:rsid w:val="00970D9F"/>
    <w:rsid w:val="00971843"/>
    <w:rsid w:val="00971D9B"/>
    <w:rsid w:val="009724F5"/>
    <w:rsid w:val="00974314"/>
    <w:rsid w:val="00974E59"/>
    <w:rsid w:val="00976333"/>
    <w:rsid w:val="00977A75"/>
    <w:rsid w:val="0098160F"/>
    <w:rsid w:val="009817A5"/>
    <w:rsid w:val="0098220E"/>
    <w:rsid w:val="009822D5"/>
    <w:rsid w:val="00985537"/>
    <w:rsid w:val="00985B1B"/>
    <w:rsid w:val="00986161"/>
    <w:rsid w:val="00987EE6"/>
    <w:rsid w:val="00990F1C"/>
    <w:rsid w:val="00996D4A"/>
    <w:rsid w:val="00997284"/>
    <w:rsid w:val="00997629"/>
    <w:rsid w:val="009A04A6"/>
    <w:rsid w:val="009A1DCA"/>
    <w:rsid w:val="009A24E5"/>
    <w:rsid w:val="009A38F5"/>
    <w:rsid w:val="009A44A0"/>
    <w:rsid w:val="009A45D0"/>
    <w:rsid w:val="009A4EC6"/>
    <w:rsid w:val="009A7533"/>
    <w:rsid w:val="009B0BE2"/>
    <w:rsid w:val="009B1961"/>
    <w:rsid w:val="009B1D36"/>
    <w:rsid w:val="009B3441"/>
    <w:rsid w:val="009B382E"/>
    <w:rsid w:val="009B57BB"/>
    <w:rsid w:val="009B626E"/>
    <w:rsid w:val="009C05CC"/>
    <w:rsid w:val="009C0C18"/>
    <w:rsid w:val="009C3AC2"/>
    <w:rsid w:val="009C46FB"/>
    <w:rsid w:val="009C544C"/>
    <w:rsid w:val="009C5795"/>
    <w:rsid w:val="009C5C10"/>
    <w:rsid w:val="009C5CF5"/>
    <w:rsid w:val="009C652E"/>
    <w:rsid w:val="009C6984"/>
    <w:rsid w:val="009D54C2"/>
    <w:rsid w:val="009D79EB"/>
    <w:rsid w:val="009E0020"/>
    <w:rsid w:val="009E0977"/>
    <w:rsid w:val="009E1F23"/>
    <w:rsid w:val="009E34A5"/>
    <w:rsid w:val="009E3C2D"/>
    <w:rsid w:val="009E457E"/>
    <w:rsid w:val="009E4FDF"/>
    <w:rsid w:val="009F225B"/>
    <w:rsid w:val="009F314E"/>
    <w:rsid w:val="009F389D"/>
    <w:rsid w:val="009F3C07"/>
    <w:rsid w:val="009F6796"/>
    <w:rsid w:val="009F75AC"/>
    <w:rsid w:val="00A01EAE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1603F"/>
    <w:rsid w:val="00A16844"/>
    <w:rsid w:val="00A24039"/>
    <w:rsid w:val="00A276E1"/>
    <w:rsid w:val="00A27A1A"/>
    <w:rsid w:val="00A31066"/>
    <w:rsid w:val="00A31A36"/>
    <w:rsid w:val="00A327CF"/>
    <w:rsid w:val="00A35DAE"/>
    <w:rsid w:val="00A37755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0C64"/>
    <w:rsid w:val="00A817EC"/>
    <w:rsid w:val="00A83840"/>
    <w:rsid w:val="00A83BD8"/>
    <w:rsid w:val="00A86450"/>
    <w:rsid w:val="00A8661E"/>
    <w:rsid w:val="00A869DE"/>
    <w:rsid w:val="00A87335"/>
    <w:rsid w:val="00A900FD"/>
    <w:rsid w:val="00A90246"/>
    <w:rsid w:val="00A902C3"/>
    <w:rsid w:val="00A9210C"/>
    <w:rsid w:val="00AA3DDB"/>
    <w:rsid w:val="00AA409E"/>
    <w:rsid w:val="00AA47B3"/>
    <w:rsid w:val="00AA5CBE"/>
    <w:rsid w:val="00AA5D02"/>
    <w:rsid w:val="00AA6229"/>
    <w:rsid w:val="00AA6B1C"/>
    <w:rsid w:val="00AB086A"/>
    <w:rsid w:val="00AB17FA"/>
    <w:rsid w:val="00AB2520"/>
    <w:rsid w:val="00AB4360"/>
    <w:rsid w:val="00AB78B6"/>
    <w:rsid w:val="00AC18ED"/>
    <w:rsid w:val="00AC1AE0"/>
    <w:rsid w:val="00AC1AF3"/>
    <w:rsid w:val="00AC2214"/>
    <w:rsid w:val="00AC2B97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4578"/>
    <w:rsid w:val="00AE65B9"/>
    <w:rsid w:val="00AE7613"/>
    <w:rsid w:val="00AF2C2A"/>
    <w:rsid w:val="00AF7668"/>
    <w:rsid w:val="00B02E54"/>
    <w:rsid w:val="00B04457"/>
    <w:rsid w:val="00B115B3"/>
    <w:rsid w:val="00B11A4C"/>
    <w:rsid w:val="00B12382"/>
    <w:rsid w:val="00B126FF"/>
    <w:rsid w:val="00B1327D"/>
    <w:rsid w:val="00B13484"/>
    <w:rsid w:val="00B13591"/>
    <w:rsid w:val="00B1370A"/>
    <w:rsid w:val="00B16063"/>
    <w:rsid w:val="00B16CE2"/>
    <w:rsid w:val="00B20CF4"/>
    <w:rsid w:val="00B215BF"/>
    <w:rsid w:val="00B21EAF"/>
    <w:rsid w:val="00B22C7B"/>
    <w:rsid w:val="00B22FC9"/>
    <w:rsid w:val="00B23CDF"/>
    <w:rsid w:val="00B25A69"/>
    <w:rsid w:val="00B30307"/>
    <w:rsid w:val="00B30A52"/>
    <w:rsid w:val="00B30CD2"/>
    <w:rsid w:val="00B321EB"/>
    <w:rsid w:val="00B34502"/>
    <w:rsid w:val="00B357CE"/>
    <w:rsid w:val="00B36730"/>
    <w:rsid w:val="00B4095C"/>
    <w:rsid w:val="00B4123B"/>
    <w:rsid w:val="00B419F9"/>
    <w:rsid w:val="00B42267"/>
    <w:rsid w:val="00B4542B"/>
    <w:rsid w:val="00B4621E"/>
    <w:rsid w:val="00B475C5"/>
    <w:rsid w:val="00B51BA8"/>
    <w:rsid w:val="00B52050"/>
    <w:rsid w:val="00B54969"/>
    <w:rsid w:val="00B563E3"/>
    <w:rsid w:val="00B56425"/>
    <w:rsid w:val="00B620BA"/>
    <w:rsid w:val="00B6331D"/>
    <w:rsid w:val="00B63656"/>
    <w:rsid w:val="00B648A4"/>
    <w:rsid w:val="00B64A66"/>
    <w:rsid w:val="00B65FB5"/>
    <w:rsid w:val="00B66641"/>
    <w:rsid w:val="00B67AA5"/>
    <w:rsid w:val="00B71855"/>
    <w:rsid w:val="00B73A19"/>
    <w:rsid w:val="00B74973"/>
    <w:rsid w:val="00B8002B"/>
    <w:rsid w:val="00B817BE"/>
    <w:rsid w:val="00B83AF2"/>
    <w:rsid w:val="00B8464E"/>
    <w:rsid w:val="00B873D9"/>
    <w:rsid w:val="00B90793"/>
    <w:rsid w:val="00B95A47"/>
    <w:rsid w:val="00B97205"/>
    <w:rsid w:val="00BA12FD"/>
    <w:rsid w:val="00BA20CB"/>
    <w:rsid w:val="00BA21BA"/>
    <w:rsid w:val="00BA2262"/>
    <w:rsid w:val="00BA3332"/>
    <w:rsid w:val="00BA502A"/>
    <w:rsid w:val="00BA5129"/>
    <w:rsid w:val="00BA5F6F"/>
    <w:rsid w:val="00BA7FFE"/>
    <w:rsid w:val="00BB0CA9"/>
    <w:rsid w:val="00BB28EB"/>
    <w:rsid w:val="00BB683A"/>
    <w:rsid w:val="00BC01D3"/>
    <w:rsid w:val="00BC3FC2"/>
    <w:rsid w:val="00BD199C"/>
    <w:rsid w:val="00BD427D"/>
    <w:rsid w:val="00BD56D4"/>
    <w:rsid w:val="00BD6F4A"/>
    <w:rsid w:val="00BE59E7"/>
    <w:rsid w:val="00BF0632"/>
    <w:rsid w:val="00BF0899"/>
    <w:rsid w:val="00BF1C88"/>
    <w:rsid w:val="00BF1D1D"/>
    <w:rsid w:val="00BF3397"/>
    <w:rsid w:val="00BF4418"/>
    <w:rsid w:val="00BF4564"/>
    <w:rsid w:val="00BF6179"/>
    <w:rsid w:val="00BF73FA"/>
    <w:rsid w:val="00C0353C"/>
    <w:rsid w:val="00C04233"/>
    <w:rsid w:val="00C04E94"/>
    <w:rsid w:val="00C04FAC"/>
    <w:rsid w:val="00C05FC8"/>
    <w:rsid w:val="00C06F5B"/>
    <w:rsid w:val="00C07133"/>
    <w:rsid w:val="00C0756F"/>
    <w:rsid w:val="00C10653"/>
    <w:rsid w:val="00C14716"/>
    <w:rsid w:val="00C16698"/>
    <w:rsid w:val="00C16743"/>
    <w:rsid w:val="00C16A53"/>
    <w:rsid w:val="00C2157B"/>
    <w:rsid w:val="00C30DD7"/>
    <w:rsid w:val="00C34D0C"/>
    <w:rsid w:val="00C35287"/>
    <w:rsid w:val="00C37FD5"/>
    <w:rsid w:val="00C4087D"/>
    <w:rsid w:val="00C40D9D"/>
    <w:rsid w:val="00C41232"/>
    <w:rsid w:val="00C43BFC"/>
    <w:rsid w:val="00C445BF"/>
    <w:rsid w:val="00C46298"/>
    <w:rsid w:val="00C463BB"/>
    <w:rsid w:val="00C4668A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1A2"/>
    <w:rsid w:val="00C736C5"/>
    <w:rsid w:val="00C766FF"/>
    <w:rsid w:val="00C76E0D"/>
    <w:rsid w:val="00C809E9"/>
    <w:rsid w:val="00C84355"/>
    <w:rsid w:val="00C867C5"/>
    <w:rsid w:val="00C91344"/>
    <w:rsid w:val="00C93CD1"/>
    <w:rsid w:val="00C94E9A"/>
    <w:rsid w:val="00C9507D"/>
    <w:rsid w:val="00C95719"/>
    <w:rsid w:val="00CA0EC2"/>
    <w:rsid w:val="00CA14F5"/>
    <w:rsid w:val="00CA2A5C"/>
    <w:rsid w:val="00CA2C66"/>
    <w:rsid w:val="00CA2F8E"/>
    <w:rsid w:val="00CA3EC1"/>
    <w:rsid w:val="00CA60DA"/>
    <w:rsid w:val="00CB0BA7"/>
    <w:rsid w:val="00CB171E"/>
    <w:rsid w:val="00CB1CB3"/>
    <w:rsid w:val="00CB428E"/>
    <w:rsid w:val="00CB5CF8"/>
    <w:rsid w:val="00CB6EF2"/>
    <w:rsid w:val="00CC0768"/>
    <w:rsid w:val="00CC1CD0"/>
    <w:rsid w:val="00CC47D5"/>
    <w:rsid w:val="00CD2E57"/>
    <w:rsid w:val="00CD34FE"/>
    <w:rsid w:val="00CD37FE"/>
    <w:rsid w:val="00CD3D2D"/>
    <w:rsid w:val="00CD3DB8"/>
    <w:rsid w:val="00CD4D06"/>
    <w:rsid w:val="00CD673C"/>
    <w:rsid w:val="00CD7EEC"/>
    <w:rsid w:val="00CE1061"/>
    <w:rsid w:val="00CE3409"/>
    <w:rsid w:val="00CE3BDE"/>
    <w:rsid w:val="00CE4F32"/>
    <w:rsid w:val="00CE753B"/>
    <w:rsid w:val="00CF0C0F"/>
    <w:rsid w:val="00CF560C"/>
    <w:rsid w:val="00CF6E4B"/>
    <w:rsid w:val="00D017DF"/>
    <w:rsid w:val="00D01D25"/>
    <w:rsid w:val="00D035BF"/>
    <w:rsid w:val="00D03EE4"/>
    <w:rsid w:val="00D05FF2"/>
    <w:rsid w:val="00D06476"/>
    <w:rsid w:val="00D118E2"/>
    <w:rsid w:val="00D22F42"/>
    <w:rsid w:val="00D25DD4"/>
    <w:rsid w:val="00D265A7"/>
    <w:rsid w:val="00D26ACB"/>
    <w:rsid w:val="00D2729B"/>
    <w:rsid w:val="00D31207"/>
    <w:rsid w:val="00D325C9"/>
    <w:rsid w:val="00D33197"/>
    <w:rsid w:val="00D3451B"/>
    <w:rsid w:val="00D43870"/>
    <w:rsid w:val="00D451F1"/>
    <w:rsid w:val="00D46E83"/>
    <w:rsid w:val="00D46F3E"/>
    <w:rsid w:val="00D471CD"/>
    <w:rsid w:val="00D50692"/>
    <w:rsid w:val="00D51044"/>
    <w:rsid w:val="00D514C7"/>
    <w:rsid w:val="00D534D2"/>
    <w:rsid w:val="00D54158"/>
    <w:rsid w:val="00D553FA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2A8C"/>
    <w:rsid w:val="00D84D30"/>
    <w:rsid w:val="00D84EFD"/>
    <w:rsid w:val="00D90D29"/>
    <w:rsid w:val="00D92ACE"/>
    <w:rsid w:val="00D92E48"/>
    <w:rsid w:val="00D9345F"/>
    <w:rsid w:val="00D945F0"/>
    <w:rsid w:val="00D96AA6"/>
    <w:rsid w:val="00D96AB7"/>
    <w:rsid w:val="00D96DEC"/>
    <w:rsid w:val="00DA1041"/>
    <w:rsid w:val="00DA6819"/>
    <w:rsid w:val="00DA743F"/>
    <w:rsid w:val="00DA7F4C"/>
    <w:rsid w:val="00DB060C"/>
    <w:rsid w:val="00DB3EB5"/>
    <w:rsid w:val="00DB46C0"/>
    <w:rsid w:val="00DB4EE7"/>
    <w:rsid w:val="00DB62A6"/>
    <w:rsid w:val="00DC2543"/>
    <w:rsid w:val="00DC3B68"/>
    <w:rsid w:val="00DC5CFF"/>
    <w:rsid w:val="00DC6F03"/>
    <w:rsid w:val="00DC760A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2A19"/>
    <w:rsid w:val="00DF33DC"/>
    <w:rsid w:val="00E039C5"/>
    <w:rsid w:val="00E04103"/>
    <w:rsid w:val="00E04137"/>
    <w:rsid w:val="00E0654B"/>
    <w:rsid w:val="00E10B8E"/>
    <w:rsid w:val="00E12617"/>
    <w:rsid w:val="00E13FED"/>
    <w:rsid w:val="00E203CA"/>
    <w:rsid w:val="00E20941"/>
    <w:rsid w:val="00E21754"/>
    <w:rsid w:val="00E22435"/>
    <w:rsid w:val="00E24748"/>
    <w:rsid w:val="00E25CC1"/>
    <w:rsid w:val="00E25D49"/>
    <w:rsid w:val="00E276A3"/>
    <w:rsid w:val="00E277A2"/>
    <w:rsid w:val="00E27F1D"/>
    <w:rsid w:val="00E302B5"/>
    <w:rsid w:val="00E3080F"/>
    <w:rsid w:val="00E30B88"/>
    <w:rsid w:val="00E30CF4"/>
    <w:rsid w:val="00E327B6"/>
    <w:rsid w:val="00E33760"/>
    <w:rsid w:val="00E367D2"/>
    <w:rsid w:val="00E41D09"/>
    <w:rsid w:val="00E425E9"/>
    <w:rsid w:val="00E4360F"/>
    <w:rsid w:val="00E46BDD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077D"/>
    <w:rsid w:val="00E612BF"/>
    <w:rsid w:val="00E6298C"/>
    <w:rsid w:val="00E67EB5"/>
    <w:rsid w:val="00E7150D"/>
    <w:rsid w:val="00E7291E"/>
    <w:rsid w:val="00E7571F"/>
    <w:rsid w:val="00E763B3"/>
    <w:rsid w:val="00E83968"/>
    <w:rsid w:val="00E85B45"/>
    <w:rsid w:val="00E871E2"/>
    <w:rsid w:val="00E87BE9"/>
    <w:rsid w:val="00E910AF"/>
    <w:rsid w:val="00E91A3A"/>
    <w:rsid w:val="00E920D1"/>
    <w:rsid w:val="00E92B86"/>
    <w:rsid w:val="00E93458"/>
    <w:rsid w:val="00E95808"/>
    <w:rsid w:val="00E95954"/>
    <w:rsid w:val="00E96108"/>
    <w:rsid w:val="00EA134C"/>
    <w:rsid w:val="00EA2D63"/>
    <w:rsid w:val="00EA395C"/>
    <w:rsid w:val="00EA47B6"/>
    <w:rsid w:val="00EA584C"/>
    <w:rsid w:val="00EA5ADE"/>
    <w:rsid w:val="00EA5CC5"/>
    <w:rsid w:val="00EB029E"/>
    <w:rsid w:val="00EB3938"/>
    <w:rsid w:val="00EB4AFC"/>
    <w:rsid w:val="00EB5044"/>
    <w:rsid w:val="00EB7F06"/>
    <w:rsid w:val="00EC1216"/>
    <w:rsid w:val="00EC5B0F"/>
    <w:rsid w:val="00EC5D86"/>
    <w:rsid w:val="00ED1A32"/>
    <w:rsid w:val="00ED27D4"/>
    <w:rsid w:val="00ED6BCB"/>
    <w:rsid w:val="00ED6C58"/>
    <w:rsid w:val="00EE16EC"/>
    <w:rsid w:val="00EE21C9"/>
    <w:rsid w:val="00EE2BB0"/>
    <w:rsid w:val="00EE308A"/>
    <w:rsid w:val="00EE3CD4"/>
    <w:rsid w:val="00EE5FE5"/>
    <w:rsid w:val="00EF074C"/>
    <w:rsid w:val="00EF2491"/>
    <w:rsid w:val="00EF30EC"/>
    <w:rsid w:val="00EF3DAA"/>
    <w:rsid w:val="00EF3E56"/>
    <w:rsid w:val="00F0126E"/>
    <w:rsid w:val="00F051CF"/>
    <w:rsid w:val="00F1112A"/>
    <w:rsid w:val="00F11F6F"/>
    <w:rsid w:val="00F15590"/>
    <w:rsid w:val="00F162A3"/>
    <w:rsid w:val="00F1705D"/>
    <w:rsid w:val="00F249EF"/>
    <w:rsid w:val="00F24EEC"/>
    <w:rsid w:val="00F2763F"/>
    <w:rsid w:val="00F27BA6"/>
    <w:rsid w:val="00F314BF"/>
    <w:rsid w:val="00F3155B"/>
    <w:rsid w:val="00F32810"/>
    <w:rsid w:val="00F34F27"/>
    <w:rsid w:val="00F3689C"/>
    <w:rsid w:val="00F36BE3"/>
    <w:rsid w:val="00F40A35"/>
    <w:rsid w:val="00F40D5C"/>
    <w:rsid w:val="00F40FCA"/>
    <w:rsid w:val="00F410F6"/>
    <w:rsid w:val="00F43EB2"/>
    <w:rsid w:val="00F443D9"/>
    <w:rsid w:val="00F446E4"/>
    <w:rsid w:val="00F5040A"/>
    <w:rsid w:val="00F50A20"/>
    <w:rsid w:val="00F54722"/>
    <w:rsid w:val="00F567E7"/>
    <w:rsid w:val="00F61155"/>
    <w:rsid w:val="00F62194"/>
    <w:rsid w:val="00F6562C"/>
    <w:rsid w:val="00F65B57"/>
    <w:rsid w:val="00F71373"/>
    <w:rsid w:val="00F725BC"/>
    <w:rsid w:val="00F72B6B"/>
    <w:rsid w:val="00F72B89"/>
    <w:rsid w:val="00F73C5D"/>
    <w:rsid w:val="00F73FAE"/>
    <w:rsid w:val="00F7690A"/>
    <w:rsid w:val="00F76E5F"/>
    <w:rsid w:val="00F77B7D"/>
    <w:rsid w:val="00F804EA"/>
    <w:rsid w:val="00F805F9"/>
    <w:rsid w:val="00F81726"/>
    <w:rsid w:val="00F8208B"/>
    <w:rsid w:val="00F84DC6"/>
    <w:rsid w:val="00F85EA9"/>
    <w:rsid w:val="00F85FF6"/>
    <w:rsid w:val="00F86300"/>
    <w:rsid w:val="00F90502"/>
    <w:rsid w:val="00F93DAD"/>
    <w:rsid w:val="00F94DFB"/>
    <w:rsid w:val="00F955D4"/>
    <w:rsid w:val="00F9775A"/>
    <w:rsid w:val="00FA09B0"/>
    <w:rsid w:val="00FA0EE7"/>
    <w:rsid w:val="00FA1733"/>
    <w:rsid w:val="00FA1A89"/>
    <w:rsid w:val="00FA2F38"/>
    <w:rsid w:val="00FA4874"/>
    <w:rsid w:val="00FA5A2E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C68F5"/>
    <w:rsid w:val="00FD1B1B"/>
    <w:rsid w:val="00FD32BA"/>
    <w:rsid w:val="00FD7FA8"/>
    <w:rsid w:val="00FE02D0"/>
    <w:rsid w:val="00FE1303"/>
    <w:rsid w:val="00FE5064"/>
    <w:rsid w:val="00FE5520"/>
    <w:rsid w:val="00FE6B87"/>
    <w:rsid w:val="00FE765F"/>
    <w:rsid w:val="00FF0C36"/>
    <w:rsid w:val="00FF3AEA"/>
    <w:rsid w:val="00FF4054"/>
    <w:rsid w:val="00FF454F"/>
    <w:rsid w:val="00FF5700"/>
    <w:rsid w:val="00FF5C60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94E59"/>
  <w15:docId w15:val="{E768EE07-A6A0-48FF-B190-011E6D9C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  <w:style w:type="paragraph" w:customStyle="1" w:styleId="Default">
    <w:name w:val="Default"/>
    <w:rsid w:val="00FE6B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0934BE7FCACC428F46B88B00F70F50" ma:contentTypeVersion="14" ma:contentTypeDescription="Utwórz nowy dokument." ma:contentTypeScope="" ma:versionID="1afd44bfe070e428da9d897acd806f70">
  <xsd:schema xmlns:xsd="http://www.w3.org/2001/XMLSchema" xmlns:xs="http://www.w3.org/2001/XMLSchema" xmlns:p="http://schemas.microsoft.com/office/2006/metadata/properties" xmlns:ns3="4628fd8d-bcf2-4bab-a41d-8c4f189e6877" xmlns:ns4="46f44cfc-78f6-4d59-a1d7-7bc9a0fa49c3" targetNamespace="http://schemas.microsoft.com/office/2006/metadata/properties" ma:root="true" ma:fieldsID="328525aacde8a978f8be204c5eaeafb0" ns3:_="" ns4:_="">
    <xsd:import namespace="4628fd8d-bcf2-4bab-a41d-8c4f189e6877"/>
    <xsd:import namespace="46f44cfc-78f6-4d59-a1d7-7bc9a0fa49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8fd8d-bcf2-4bab-a41d-8c4f189e6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44cfc-78f6-4d59-a1d7-7bc9a0fa49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8fd8d-bcf2-4bab-a41d-8c4f189e6877" xsi:nil="true"/>
  </documentManagement>
</p:properties>
</file>

<file path=customXml/itemProps1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847E5-DDEB-47DF-AD08-C5D174DD8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8fd8d-bcf2-4bab-a41d-8c4f189e6877"/>
    <ds:schemaRef ds:uri="46f44cfc-78f6-4d59-a1d7-7bc9a0fa49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A4630F-146B-4147-A8ED-6D05E07B3A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4628fd8d-bcf2-4bab-a41d-8c4f189e68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27</Pages>
  <Words>10394</Words>
  <Characters>62369</Characters>
  <Application>Microsoft Office Word</Application>
  <DocSecurity>0</DocSecurity>
  <Lines>519</Lines>
  <Paragraphs>145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Wilk Justyna</cp:lastModifiedBy>
  <cp:revision>4</cp:revision>
  <dcterms:created xsi:type="dcterms:W3CDTF">2025-09-15T08:02:00Z</dcterms:created>
  <dcterms:modified xsi:type="dcterms:W3CDTF">2025-09-15T08:20:00Z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0x0101006B0934BE7FCACC428F46B88B00F70F50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